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F0" w:rsidRPr="00823EF0" w:rsidRDefault="000941EE" w:rsidP="007716A0">
      <w:pPr>
        <w:spacing w:line="360" w:lineRule="auto"/>
        <w:jc w:val="center"/>
        <w:rPr>
          <w:b/>
          <w:sz w:val="40"/>
          <w:szCs w:val="40"/>
        </w:rPr>
      </w:pPr>
      <w:r>
        <w:rPr>
          <w:b/>
          <w:sz w:val="40"/>
          <w:szCs w:val="40"/>
        </w:rPr>
        <w:t>K1T606</w:t>
      </w:r>
      <w:r w:rsidR="00823EF0" w:rsidRPr="00823EF0">
        <w:rPr>
          <w:b/>
          <w:sz w:val="40"/>
          <w:szCs w:val="40"/>
        </w:rPr>
        <w:t xml:space="preserve"> Series Face Recognition Terminal </w:t>
      </w:r>
    </w:p>
    <w:p w:rsidR="007716A0" w:rsidRPr="00823EF0" w:rsidRDefault="007716A0" w:rsidP="00823EF0">
      <w:pPr>
        <w:spacing w:line="360" w:lineRule="auto"/>
        <w:jc w:val="center"/>
        <w:rPr>
          <w:b/>
          <w:sz w:val="40"/>
          <w:szCs w:val="40"/>
        </w:rPr>
      </w:pPr>
      <w:r w:rsidRPr="00823EF0">
        <w:rPr>
          <w:b/>
          <w:sz w:val="40"/>
          <w:szCs w:val="40"/>
        </w:rPr>
        <w:t>Release Notes (</w:t>
      </w:r>
      <w:r w:rsidR="006636BA">
        <w:rPr>
          <w:b/>
          <w:sz w:val="40"/>
          <w:szCs w:val="40"/>
        </w:rPr>
        <w:t>2019-03-19</w:t>
      </w:r>
      <w:r w:rsidRPr="00823EF0">
        <w:rPr>
          <w:b/>
          <w:sz w:val="40"/>
          <w:szCs w:val="40"/>
        </w:rPr>
        <w:t>)</w:t>
      </w:r>
    </w:p>
    <w:tbl>
      <w:tblPr>
        <w:tblStyle w:val="TableGrid"/>
        <w:tblpPr w:leftFromText="180" w:rightFromText="180" w:vertAnchor="text" w:horzAnchor="margin" w:tblpXSpec="center" w:tblpY="188"/>
        <w:tblW w:w="9634" w:type="dxa"/>
        <w:tblLayout w:type="fixed"/>
        <w:tblLook w:val="04A0" w:firstRow="1" w:lastRow="0" w:firstColumn="1" w:lastColumn="0" w:noHBand="0" w:noVBand="1"/>
      </w:tblPr>
      <w:tblGrid>
        <w:gridCol w:w="1696"/>
        <w:gridCol w:w="1843"/>
        <w:gridCol w:w="6095"/>
      </w:tblGrid>
      <w:tr w:rsidR="007716A0" w:rsidRPr="00823EF0" w:rsidTr="006636BA">
        <w:trPr>
          <w:trHeight w:val="699"/>
        </w:trPr>
        <w:tc>
          <w:tcPr>
            <w:tcW w:w="1696" w:type="dxa"/>
            <w:vMerge w:val="restart"/>
            <w:vAlign w:val="center"/>
          </w:tcPr>
          <w:p w:rsidR="007716A0" w:rsidRPr="00823EF0" w:rsidRDefault="007716A0" w:rsidP="00EF4089">
            <w:pPr>
              <w:rPr>
                <w:b/>
                <w:sz w:val="22"/>
              </w:rPr>
            </w:pPr>
            <w:r w:rsidRPr="00823EF0">
              <w:rPr>
                <w:b/>
                <w:sz w:val="22"/>
              </w:rPr>
              <w:t>Device Model:</w:t>
            </w:r>
          </w:p>
          <w:p w:rsidR="00485872" w:rsidRPr="00823EF0" w:rsidRDefault="000941EE" w:rsidP="000941EE">
            <w:r>
              <w:rPr>
                <w:color w:val="000000"/>
                <w:sz w:val="20"/>
                <w:szCs w:val="20"/>
              </w:rPr>
              <w:t>DS-K1T606M</w:t>
            </w:r>
            <w:r>
              <w:rPr>
                <w:color w:val="000000"/>
                <w:sz w:val="20"/>
                <w:szCs w:val="20"/>
              </w:rPr>
              <w:br/>
              <w:t>DS-K1T606MF</w:t>
            </w:r>
          </w:p>
        </w:tc>
        <w:tc>
          <w:tcPr>
            <w:tcW w:w="1843" w:type="dxa"/>
            <w:vAlign w:val="center"/>
          </w:tcPr>
          <w:p w:rsidR="007716A0" w:rsidRPr="00823EF0" w:rsidRDefault="007716A0" w:rsidP="00EF4089">
            <w:pPr>
              <w:jc w:val="center"/>
            </w:pPr>
            <w:r w:rsidRPr="00823EF0">
              <w:t>Firmware Version</w:t>
            </w:r>
          </w:p>
        </w:tc>
        <w:tc>
          <w:tcPr>
            <w:tcW w:w="6095" w:type="dxa"/>
            <w:vAlign w:val="center"/>
          </w:tcPr>
          <w:p w:rsidR="007716A0" w:rsidRPr="00823EF0" w:rsidRDefault="007716A0" w:rsidP="00EF4089">
            <w:pPr>
              <w:jc w:val="center"/>
            </w:pPr>
            <w:r w:rsidRPr="00823EF0">
              <w:t>ARM:</w:t>
            </w:r>
            <w:r w:rsidR="006636BA">
              <w:t xml:space="preserve"> </w:t>
            </w:r>
            <w:r w:rsidR="000941EE">
              <w:t>ACS_606</w:t>
            </w:r>
            <w:r w:rsidR="006636BA">
              <w:t>_EN_GM_V1.2.0_build190313</w:t>
            </w:r>
          </w:p>
          <w:p w:rsidR="007716A0" w:rsidRPr="00823EF0" w:rsidRDefault="007716A0" w:rsidP="00EF4089">
            <w:pPr>
              <w:jc w:val="center"/>
            </w:pPr>
            <w:r w:rsidRPr="00823EF0">
              <w:t>MCU:</w:t>
            </w:r>
            <w:r w:rsidR="006636BA">
              <w:t xml:space="preserve"> ACS_MCU-</w:t>
            </w:r>
            <w:r w:rsidR="000941EE">
              <w:t>WALL</w:t>
            </w:r>
            <w:r w:rsidR="006636BA">
              <w:t>_GML_GM_V1.0.0_build190222</w:t>
            </w:r>
          </w:p>
        </w:tc>
      </w:tr>
      <w:tr w:rsidR="006636BA" w:rsidRPr="00823EF0" w:rsidTr="006636BA">
        <w:trPr>
          <w:trHeight w:val="423"/>
        </w:trPr>
        <w:tc>
          <w:tcPr>
            <w:tcW w:w="1696" w:type="dxa"/>
            <w:vMerge/>
          </w:tcPr>
          <w:p w:rsidR="006636BA" w:rsidRPr="00823EF0" w:rsidRDefault="006636BA" w:rsidP="00D87D8C"/>
        </w:tc>
        <w:tc>
          <w:tcPr>
            <w:tcW w:w="1843" w:type="dxa"/>
            <w:vAlign w:val="center"/>
          </w:tcPr>
          <w:p w:rsidR="006636BA" w:rsidRDefault="006636BA" w:rsidP="00EF4089">
            <w:pPr>
              <w:jc w:val="center"/>
            </w:pPr>
            <w:r>
              <w:rPr>
                <w:rFonts w:hint="eastAsia"/>
              </w:rPr>
              <w:t>SDK Version</w:t>
            </w:r>
          </w:p>
        </w:tc>
        <w:tc>
          <w:tcPr>
            <w:tcW w:w="6095" w:type="dxa"/>
            <w:vAlign w:val="center"/>
          </w:tcPr>
          <w:p w:rsidR="006636BA" w:rsidRDefault="006636BA" w:rsidP="00EF4089">
            <w:pPr>
              <w:jc w:val="center"/>
            </w:pPr>
            <w:r>
              <w:t>V6.0.2.20_build20190221</w:t>
            </w:r>
          </w:p>
        </w:tc>
      </w:tr>
      <w:tr w:rsidR="007716A0" w:rsidRPr="00823EF0" w:rsidTr="006636BA">
        <w:trPr>
          <w:trHeight w:val="552"/>
        </w:trPr>
        <w:tc>
          <w:tcPr>
            <w:tcW w:w="1696" w:type="dxa"/>
            <w:vMerge/>
          </w:tcPr>
          <w:p w:rsidR="007716A0" w:rsidRPr="00823EF0" w:rsidRDefault="007716A0" w:rsidP="00D87D8C"/>
        </w:tc>
        <w:tc>
          <w:tcPr>
            <w:tcW w:w="1843" w:type="dxa"/>
            <w:vAlign w:val="center"/>
          </w:tcPr>
          <w:p w:rsidR="007716A0" w:rsidRPr="00823EF0" w:rsidRDefault="00A026F4" w:rsidP="00EF4089">
            <w:pPr>
              <w:jc w:val="center"/>
            </w:pPr>
            <w:r>
              <w:t>iVMS-</w:t>
            </w:r>
            <w:r w:rsidR="007716A0" w:rsidRPr="00823EF0">
              <w:t>4200</w:t>
            </w:r>
            <w:r>
              <w:t xml:space="preserve"> Client</w:t>
            </w:r>
            <w:r w:rsidR="007716A0" w:rsidRPr="00823EF0">
              <w:t xml:space="preserve"> Version</w:t>
            </w:r>
          </w:p>
        </w:tc>
        <w:tc>
          <w:tcPr>
            <w:tcW w:w="6095" w:type="dxa"/>
            <w:vAlign w:val="center"/>
          </w:tcPr>
          <w:p w:rsidR="007716A0" w:rsidRPr="00823EF0" w:rsidRDefault="00A40F1C" w:rsidP="00A40F1C">
            <w:pPr>
              <w:jc w:val="center"/>
            </w:pPr>
            <w:r>
              <w:t xml:space="preserve">V3.1 </w:t>
            </w:r>
            <w:r>
              <w:rPr>
                <w:rFonts w:hint="eastAsia"/>
              </w:rPr>
              <w:t>o</w:t>
            </w:r>
            <w:r>
              <w:t>r updated version</w:t>
            </w:r>
          </w:p>
        </w:tc>
      </w:tr>
    </w:tbl>
    <w:p w:rsidR="004F323B" w:rsidRDefault="004F323B" w:rsidP="004F323B">
      <w:pPr>
        <w:jc w:val="center"/>
        <w:rPr>
          <w:b/>
          <w:sz w:val="24"/>
          <w:szCs w:val="24"/>
        </w:rPr>
      </w:pPr>
    </w:p>
    <w:p w:rsidR="007716A0" w:rsidRDefault="007716A0" w:rsidP="004F323B">
      <w:pPr>
        <w:jc w:val="left"/>
      </w:pPr>
      <w:r w:rsidRPr="00823EF0">
        <w:rPr>
          <w:b/>
          <w:sz w:val="24"/>
          <w:szCs w:val="24"/>
        </w:rPr>
        <w:t>Note:</w:t>
      </w:r>
      <w:r w:rsidRPr="00823EF0">
        <w:rPr>
          <w:b/>
          <w:sz w:val="32"/>
          <w:szCs w:val="32"/>
        </w:rPr>
        <w:t xml:space="preserve"> </w:t>
      </w:r>
      <w:r w:rsidR="00D449D8" w:rsidRPr="00823EF0">
        <w:t xml:space="preserve">Upgrade both MCU and ARM firmware together to achieve </w:t>
      </w:r>
      <w:r w:rsidRPr="00823EF0">
        <w:t>fully upgrade.</w:t>
      </w:r>
    </w:p>
    <w:p w:rsidR="004F4888" w:rsidRPr="00430A65" w:rsidRDefault="004F4888" w:rsidP="004F323B">
      <w:pPr>
        <w:jc w:val="left"/>
      </w:pPr>
    </w:p>
    <w:p w:rsidR="00293A71" w:rsidRPr="00823EF0" w:rsidRDefault="00293A71" w:rsidP="00293A71">
      <w:pPr>
        <w:rPr>
          <w:b/>
          <w:sz w:val="32"/>
          <w:szCs w:val="32"/>
        </w:rPr>
      </w:pPr>
      <w:r w:rsidRPr="00823EF0">
        <w:rPr>
          <w:b/>
          <w:sz w:val="24"/>
          <w:szCs w:val="24"/>
          <w:u w:val="single"/>
        </w:rPr>
        <w:t>Reason of Upgrade</w:t>
      </w:r>
    </w:p>
    <w:p w:rsidR="00293A71" w:rsidRPr="00823EF0" w:rsidRDefault="00293A71" w:rsidP="00293A71">
      <w:pPr>
        <w:spacing w:line="360" w:lineRule="auto"/>
        <w:jc w:val="left"/>
      </w:pPr>
      <w:bookmarkStart w:id="0" w:name="OLE_LINK5"/>
      <w:bookmarkStart w:id="1" w:name="OLE_LINK6"/>
      <w:r w:rsidRPr="00823EF0">
        <w:rPr>
          <w:sz w:val="22"/>
        </w:rPr>
        <w:t>A</w:t>
      </w:r>
      <w:r w:rsidRPr="00823EF0">
        <w:t xml:space="preserve">dd or </w:t>
      </w:r>
      <w:r w:rsidR="00F63B85">
        <w:t>modify</w:t>
      </w:r>
      <w:r w:rsidRPr="00823EF0">
        <w:t xml:space="preserve"> functions, </w:t>
      </w:r>
      <w:r w:rsidR="00F63B85">
        <w:t xml:space="preserve">fix bugs, </w:t>
      </w:r>
      <w:r w:rsidRPr="00823EF0">
        <w:t>enhance products quality and meet customers’ requirements.</w:t>
      </w:r>
      <w:bookmarkEnd w:id="0"/>
      <w:bookmarkEnd w:id="1"/>
    </w:p>
    <w:p w:rsidR="007716A0" w:rsidRDefault="007716A0" w:rsidP="007716A0"/>
    <w:p w:rsidR="00430A65" w:rsidRPr="006636BA" w:rsidRDefault="006636BA" w:rsidP="007716A0">
      <w:pPr>
        <w:rPr>
          <w:b/>
          <w:sz w:val="24"/>
          <w:szCs w:val="24"/>
          <w:u w:val="single"/>
        </w:rPr>
      </w:pPr>
      <w:r w:rsidRPr="006636BA">
        <w:rPr>
          <w:rFonts w:hint="eastAsia"/>
          <w:b/>
          <w:sz w:val="24"/>
          <w:szCs w:val="24"/>
          <w:u w:val="single"/>
        </w:rPr>
        <w:t xml:space="preserve">New </w:t>
      </w:r>
      <w:r w:rsidRPr="006636BA">
        <w:rPr>
          <w:b/>
          <w:sz w:val="24"/>
          <w:szCs w:val="24"/>
          <w:u w:val="single"/>
        </w:rPr>
        <w:t>Features</w:t>
      </w:r>
    </w:p>
    <w:p w:rsidR="00362A69" w:rsidRPr="00362A69" w:rsidRDefault="006636BA" w:rsidP="00362A69">
      <w:pPr>
        <w:pStyle w:val="ListParagraph"/>
        <w:numPr>
          <w:ilvl w:val="0"/>
          <w:numId w:val="8"/>
        </w:numPr>
        <w:ind w:firstLineChars="0"/>
        <w:rPr>
          <w:sz w:val="22"/>
        </w:rPr>
      </w:pPr>
      <w:r>
        <w:rPr>
          <w:sz w:val="22"/>
        </w:rPr>
        <w:t xml:space="preserve">Support check in/check out/break out/break in/overtime in/overtime out status </w:t>
      </w:r>
      <w:r w:rsidR="00362A69">
        <w:rPr>
          <w:sz w:val="22"/>
        </w:rPr>
        <w:t>input on the</w:t>
      </w:r>
      <w:r>
        <w:rPr>
          <w:sz w:val="22"/>
        </w:rPr>
        <w:t xml:space="preserve"> device local</w:t>
      </w:r>
      <w:r w:rsidR="00362A69">
        <w:rPr>
          <w:sz w:val="22"/>
        </w:rPr>
        <w:t xml:space="preserve"> display. Can be configured from iVMS as well. </w:t>
      </w:r>
      <w:r w:rsidR="00362A69" w:rsidRPr="00362A69">
        <w:rPr>
          <w:sz w:val="22"/>
        </w:rPr>
        <w:t xml:space="preserve">More info </w:t>
      </w:r>
      <w:hyperlink r:id="rId7" w:history="1">
        <w:r w:rsidR="00362A69" w:rsidRPr="00922FB6">
          <w:rPr>
            <w:rStyle w:val="Hyperlink"/>
            <w:sz w:val="22"/>
          </w:rPr>
          <w:t>https://youtu.be/1uErkE5ODJE</w:t>
        </w:r>
      </w:hyperlink>
      <w:r w:rsidR="00362A69">
        <w:rPr>
          <w:sz w:val="22"/>
        </w:rPr>
        <w:t xml:space="preserve"> .</w:t>
      </w:r>
    </w:p>
    <w:p w:rsidR="006636BA" w:rsidRPr="00430A65" w:rsidRDefault="000941EE" w:rsidP="006636BA">
      <w:pPr>
        <w:pStyle w:val="ListParagraph"/>
        <w:numPr>
          <w:ilvl w:val="0"/>
          <w:numId w:val="8"/>
        </w:numPr>
        <w:ind w:firstLineChars="0"/>
        <w:rPr>
          <w:sz w:val="22"/>
        </w:rPr>
      </w:pPr>
      <w:r>
        <w:rPr>
          <w:sz w:val="22"/>
        </w:rPr>
        <w:t>Support Thai, Arabic and</w:t>
      </w:r>
      <w:r w:rsidR="006636BA">
        <w:rPr>
          <w:sz w:val="22"/>
        </w:rPr>
        <w:t xml:space="preserve"> Spanish</w:t>
      </w:r>
    </w:p>
    <w:p w:rsidR="006636BA" w:rsidRDefault="006636BA" w:rsidP="007716A0">
      <w:bookmarkStart w:id="2" w:name="_GoBack"/>
      <w:bookmarkEnd w:id="2"/>
    </w:p>
    <w:p w:rsidR="006636BA" w:rsidRPr="00823EF0" w:rsidRDefault="006636BA" w:rsidP="007716A0"/>
    <w:p w:rsidR="007716A0" w:rsidRDefault="007716A0" w:rsidP="007716A0">
      <w:pPr>
        <w:rPr>
          <w:b/>
          <w:sz w:val="24"/>
          <w:szCs w:val="24"/>
          <w:u w:val="single"/>
        </w:rPr>
      </w:pPr>
      <w:r w:rsidRPr="00823EF0">
        <w:rPr>
          <w:b/>
          <w:sz w:val="24"/>
          <w:szCs w:val="24"/>
          <w:u w:val="single"/>
        </w:rPr>
        <w:t>Modified Features</w:t>
      </w:r>
    </w:p>
    <w:p w:rsidR="006636BA" w:rsidRPr="006636BA" w:rsidRDefault="006636BA" w:rsidP="006636BA">
      <w:pPr>
        <w:pStyle w:val="ListParagraph"/>
        <w:numPr>
          <w:ilvl w:val="0"/>
          <w:numId w:val="5"/>
        </w:numPr>
        <w:ind w:firstLineChars="0"/>
        <w:rPr>
          <w:sz w:val="22"/>
        </w:rPr>
      </w:pPr>
      <w:r>
        <w:rPr>
          <w:rFonts w:hint="eastAsia"/>
          <w:sz w:val="22"/>
        </w:rPr>
        <w:t>Increase</w:t>
      </w:r>
      <w:r>
        <w:rPr>
          <w:sz w:val="22"/>
        </w:rPr>
        <w:t xml:space="preserve"> </w:t>
      </w:r>
      <w:r>
        <w:rPr>
          <w:rFonts w:hint="eastAsia"/>
          <w:sz w:val="22"/>
        </w:rPr>
        <w:t>face capacity to 3,2</w:t>
      </w:r>
      <w:r>
        <w:rPr>
          <w:sz w:val="22"/>
        </w:rPr>
        <w:t>00;</w:t>
      </w:r>
    </w:p>
    <w:p w:rsidR="00430A65" w:rsidRDefault="00430A65" w:rsidP="007347B3">
      <w:pPr>
        <w:rPr>
          <w:sz w:val="22"/>
        </w:rPr>
      </w:pPr>
    </w:p>
    <w:p w:rsidR="00430A65" w:rsidRPr="002D6F13" w:rsidRDefault="00430A65" w:rsidP="007347B3">
      <w:pPr>
        <w:rPr>
          <w:sz w:val="22"/>
        </w:rPr>
      </w:pPr>
    </w:p>
    <w:p w:rsidR="007716A0" w:rsidRPr="00823EF0" w:rsidRDefault="007716A0" w:rsidP="007716A0">
      <w:bookmarkStart w:id="3" w:name="OLE_LINK1"/>
      <w:bookmarkStart w:id="4" w:name="OLE_LINK2"/>
      <w:r w:rsidRPr="00823EF0">
        <w:rPr>
          <w:b/>
          <w:sz w:val="24"/>
          <w:szCs w:val="24"/>
          <w:u w:val="single"/>
        </w:rPr>
        <w:t>Customer Impact and Recommended Action</w:t>
      </w:r>
    </w:p>
    <w:bookmarkEnd w:id="3"/>
    <w:bookmarkEnd w:id="4"/>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lang w:eastAsia="en-US"/>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ListParagraph"/>
                              <w:numPr>
                                <w:ilvl w:val="0"/>
                                <w:numId w:val="4"/>
                              </w:numPr>
                              <w:ind w:firstLineChars="0"/>
                            </w:pPr>
                            <w:r>
                              <w:t>Hikvision has all rights to alter, modify and cancel this notice.</w:t>
                            </w:r>
                          </w:p>
                          <w:p w:rsidR="007716A0" w:rsidRDefault="007716A0" w:rsidP="007716A0">
                            <w:pPr>
                              <w:pStyle w:val="ListParagraph"/>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ListParagraph"/>
                              <w:numPr>
                                <w:ilvl w:val="0"/>
                                <w:numId w:val="4"/>
                              </w:numPr>
                              <w:ind w:firstLineChars="0"/>
                            </w:pPr>
                            <w:r>
                              <w:t>Hikvision is not liable for any typing or printing errors.</w:t>
                            </w:r>
                          </w:p>
                          <w:p w:rsidR="007716A0" w:rsidRDefault="007716A0" w:rsidP="007716A0">
                            <w:pPr>
                              <w:pStyle w:val="ListParagraph"/>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9"/>
                        <w:numPr>
                          <w:ilvl w:val="0"/>
                          <w:numId w:val="4"/>
                        </w:numPr>
                        <w:ind w:firstLineChars="0"/>
                      </w:pPr>
                      <w:proofErr w:type="spellStart"/>
                      <w:r>
                        <w:t>Hikvision</w:t>
                      </w:r>
                      <w:proofErr w:type="spellEnd"/>
                      <w:r>
                        <w:t xml:space="preserve"> has all rights to alter, modify and cancel this notice.</w:t>
                      </w:r>
                    </w:p>
                    <w:p w:rsidR="007716A0" w:rsidRDefault="007716A0" w:rsidP="007716A0">
                      <w:pPr>
                        <w:pStyle w:val="a9"/>
                        <w:numPr>
                          <w:ilvl w:val="0"/>
                          <w:numId w:val="4"/>
                        </w:numPr>
                        <w:ind w:firstLineChars="0"/>
                      </w:pPr>
                      <w:proofErr w:type="spellStart"/>
                      <w:r>
                        <w:t>Hikvision</w:t>
                      </w:r>
                      <w:proofErr w:type="spellEnd"/>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9"/>
                        <w:numPr>
                          <w:ilvl w:val="0"/>
                          <w:numId w:val="4"/>
                        </w:numPr>
                        <w:ind w:firstLineChars="0"/>
                      </w:pPr>
                      <w:proofErr w:type="spellStart"/>
                      <w:r>
                        <w:t>Hikvision</w:t>
                      </w:r>
                      <w:proofErr w:type="spellEnd"/>
                      <w:r>
                        <w:t xml:space="preserve"> is not liable for any typing or printing errors.</w:t>
                      </w:r>
                    </w:p>
                    <w:p w:rsidR="007716A0" w:rsidRDefault="007716A0" w:rsidP="007716A0">
                      <w:pPr>
                        <w:pStyle w:val="a9"/>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3017E6" w:rsidRPr="00823EF0" w:rsidRDefault="007716A0">
      <w:r w:rsidRPr="00823EF0">
        <w:rPr>
          <w:noProof/>
          <w:lang w:eastAsia="en-US"/>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Footer"/>
                            </w:pPr>
                            <w:r>
                              <w:t>Hikvision Digital Technology CO., Ltd.</w:t>
                            </w:r>
                          </w:p>
                          <w:p w:rsidR="007716A0" w:rsidRDefault="007716A0" w:rsidP="007716A0">
                            <w:pPr>
                              <w:pStyle w:val="Footer"/>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Footer"/>
                            </w:pPr>
                            <w:r>
                              <w:t>Tel: +86-571-8807-5998</w:t>
                            </w:r>
                          </w:p>
                          <w:p w:rsidR="007716A0" w:rsidRDefault="007716A0" w:rsidP="007716A0">
                            <w:pPr>
                              <w:pStyle w:val="Footer"/>
                            </w:pPr>
                            <w:r>
                              <w:t>FAX: +86-571-8993-5635</w:t>
                            </w:r>
                          </w:p>
                          <w:p w:rsidR="007716A0" w:rsidRDefault="007716A0" w:rsidP="007716A0">
                            <w:pPr>
                              <w:pStyle w:val="Footer"/>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5"/>
                      </w:pPr>
                      <w:proofErr w:type="spellStart"/>
                      <w:r>
                        <w:t>Hikvision</w:t>
                      </w:r>
                      <w:proofErr w:type="spellEnd"/>
                      <w:r>
                        <w:t xml:space="preserve"> Digital Technology CO., Ltd.</w:t>
                      </w:r>
                    </w:p>
                    <w:p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5"/>
                      </w:pPr>
                      <w:r>
                        <w:t>Tel: +86-571-8807-5998</w:t>
                      </w:r>
                    </w:p>
                    <w:p w:rsidR="007716A0" w:rsidRDefault="007716A0" w:rsidP="007716A0">
                      <w:pPr>
                        <w:pStyle w:val="a5"/>
                      </w:pPr>
                      <w:r>
                        <w:t>FAX: +86-571-8993-5635</w:t>
                      </w:r>
                    </w:p>
                    <w:p w:rsidR="007716A0" w:rsidRDefault="007716A0" w:rsidP="007716A0">
                      <w:pPr>
                        <w:pStyle w:val="a5"/>
                      </w:pPr>
                      <w:r>
                        <w:t xml:space="preserve">Email: </w:t>
                      </w:r>
                      <w:r>
                        <w:rPr>
                          <w:rFonts w:hint="eastAsia"/>
                        </w:rPr>
                        <w:t>support</w:t>
                      </w:r>
                      <w:r>
                        <w:t>@hikvision.com</w:t>
                      </w:r>
                    </w:p>
                    <w:p w:rsidR="007716A0" w:rsidRPr="00277663" w:rsidRDefault="007716A0" w:rsidP="007716A0"/>
                  </w:txbxContent>
                </v:textbox>
              </v:shape>
            </w:pict>
          </mc:Fallback>
        </mc:AlternateContent>
      </w:r>
    </w:p>
    <w:sectPr w:rsidR="003017E6" w:rsidRPr="00823EF0" w:rsidSect="000F5622">
      <w:headerReference w:type="even" r:id="rId8"/>
      <w:headerReference w:type="default" r:id="rId9"/>
      <w:footerReference w:type="even" r:id="rId10"/>
      <w:footerReference w:type="default" r:id="rId11"/>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8C3" w:rsidRDefault="00A668C3" w:rsidP="007716A0">
      <w:r>
        <w:separator/>
      </w:r>
    </w:p>
  </w:endnote>
  <w:endnote w:type="continuationSeparator" w:id="0">
    <w:p w:rsidR="00A668C3" w:rsidRDefault="00A668C3"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2EFC" w:rsidRDefault="00A668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Footer"/>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362A69" w:rsidRPr="00362A69">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8C3" w:rsidRDefault="00A668C3" w:rsidP="007716A0">
      <w:r>
        <w:separator/>
      </w:r>
    </w:p>
  </w:footnote>
  <w:footnote w:type="continuationSeparator" w:id="0">
    <w:p w:rsidR="00A668C3" w:rsidRDefault="00A668C3"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Header"/>
      <w:pBdr>
        <w:bottom w:val="single" w:sz="6" w:space="0" w:color="auto"/>
      </w:pBdr>
      <w:ind w:right="360"/>
      <w:jc w:val="both"/>
    </w:pPr>
    <w:r>
      <w:rPr>
        <w:noProof/>
        <w:lang w:eastAsia="en-US"/>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A668C3" w:rsidP="00BB2A60">
    <w:pPr>
      <w:pStyle w:val="Header"/>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F7FFA"/>
    <w:multiLevelType w:val="hybridMultilevel"/>
    <w:tmpl w:val="BC9A0262"/>
    <w:lvl w:ilvl="0" w:tplc="710C3C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AE5EB6BE"/>
    <w:lvl w:ilvl="0" w:tplc="36AA92FC">
      <w:start w:val="1"/>
      <w:numFmt w:val="decimal"/>
      <w:lvlText w:val="%1."/>
      <w:lvlJc w:val="left"/>
      <w:pPr>
        <w:ind w:left="390" w:hanging="39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10E03E5"/>
    <w:multiLevelType w:val="hybridMultilevel"/>
    <w:tmpl w:val="85A0DF16"/>
    <w:lvl w:ilvl="0" w:tplc="2A1E4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54364"/>
    <w:rsid w:val="00055034"/>
    <w:rsid w:val="00076028"/>
    <w:rsid w:val="000941EE"/>
    <w:rsid w:val="000C7461"/>
    <w:rsid w:val="001005C5"/>
    <w:rsid w:val="00127BB9"/>
    <w:rsid w:val="00143E9F"/>
    <w:rsid w:val="00177D93"/>
    <w:rsid w:val="001B3EF8"/>
    <w:rsid w:val="00261C41"/>
    <w:rsid w:val="00273F67"/>
    <w:rsid w:val="002925CE"/>
    <w:rsid w:val="00293A71"/>
    <w:rsid w:val="002D3A88"/>
    <w:rsid w:val="002D6F13"/>
    <w:rsid w:val="003017E6"/>
    <w:rsid w:val="00362A69"/>
    <w:rsid w:val="003960E0"/>
    <w:rsid w:val="00412DB9"/>
    <w:rsid w:val="0041533C"/>
    <w:rsid w:val="00430A65"/>
    <w:rsid w:val="00473049"/>
    <w:rsid w:val="00485872"/>
    <w:rsid w:val="00487773"/>
    <w:rsid w:val="004B0DE7"/>
    <w:rsid w:val="004F323B"/>
    <w:rsid w:val="004F4888"/>
    <w:rsid w:val="004F4B13"/>
    <w:rsid w:val="0050068F"/>
    <w:rsid w:val="00563EC1"/>
    <w:rsid w:val="005A35B9"/>
    <w:rsid w:val="00612603"/>
    <w:rsid w:val="0062460B"/>
    <w:rsid w:val="00662BE0"/>
    <w:rsid w:val="006636BA"/>
    <w:rsid w:val="006A1959"/>
    <w:rsid w:val="006B698A"/>
    <w:rsid w:val="006D3262"/>
    <w:rsid w:val="006E555B"/>
    <w:rsid w:val="0072121B"/>
    <w:rsid w:val="007347B3"/>
    <w:rsid w:val="00742FA5"/>
    <w:rsid w:val="007716A0"/>
    <w:rsid w:val="00775E49"/>
    <w:rsid w:val="0077600F"/>
    <w:rsid w:val="00785FBA"/>
    <w:rsid w:val="007B4FD4"/>
    <w:rsid w:val="007D603B"/>
    <w:rsid w:val="00823EF0"/>
    <w:rsid w:val="00824D4C"/>
    <w:rsid w:val="00882C12"/>
    <w:rsid w:val="00905B87"/>
    <w:rsid w:val="009245AF"/>
    <w:rsid w:val="00927746"/>
    <w:rsid w:val="009570D9"/>
    <w:rsid w:val="009A1763"/>
    <w:rsid w:val="009D59B0"/>
    <w:rsid w:val="00A026F4"/>
    <w:rsid w:val="00A40F1C"/>
    <w:rsid w:val="00A6261A"/>
    <w:rsid w:val="00A668C3"/>
    <w:rsid w:val="00B55394"/>
    <w:rsid w:val="00B93FFF"/>
    <w:rsid w:val="00C653BC"/>
    <w:rsid w:val="00C657DB"/>
    <w:rsid w:val="00C723E5"/>
    <w:rsid w:val="00C90F82"/>
    <w:rsid w:val="00CB1DFB"/>
    <w:rsid w:val="00CC4194"/>
    <w:rsid w:val="00D449D8"/>
    <w:rsid w:val="00D83366"/>
    <w:rsid w:val="00DD5E66"/>
    <w:rsid w:val="00E21921"/>
    <w:rsid w:val="00E429AB"/>
    <w:rsid w:val="00E74415"/>
    <w:rsid w:val="00EB60E7"/>
    <w:rsid w:val="00EC3C48"/>
    <w:rsid w:val="00ED4857"/>
    <w:rsid w:val="00EF4089"/>
    <w:rsid w:val="00F11E90"/>
    <w:rsid w:val="00F23AC8"/>
    <w:rsid w:val="00F63B85"/>
    <w:rsid w:val="00F71A8D"/>
    <w:rsid w:val="00F82F61"/>
    <w:rsid w:val="00FB474E"/>
    <w:rsid w:val="00FC7C22"/>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YaHei" w:eastAsia="Microsoft YaHei" w:hAnsi="Microsoft YaHei"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6A0"/>
    <w:pPr>
      <w:widowControl w:val="0"/>
      <w:jc w:val="both"/>
    </w:pPr>
    <w:rPr>
      <w:rFonts w:ascii="Times New Roman" w:eastAsia="SimSu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716A0"/>
    <w:rPr>
      <w:sz w:val="18"/>
      <w:szCs w:val="18"/>
    </w:rPr>
  </w:style>
  <w:style w:type="paragraph" w:styleId="Footer">
    <w:name w:val="footer"/>
    <w:basedOn w:val="Normal"/>
    <w:link w:val="FooterChar"/>
    <w:uiPriority w:val="99"/>
    <w:unhideWhenUsed/>
    <w:rsid w:val="007716A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716A0"/>
    <w:rPr>
      <w:sz w:val="18"/>
      <w:szCs w:val="18"/>
    </w:rPr>
  </w:style>
  <w:style w:type="character" w:styleId="PageNumber">
    <w:name w:val="page number"/>
    <w:basedOn w:val="DefaultParagraphFont"/>
    <w:rsid w:val="007716A0"/>
  </w:style>
  <w:style w:type="table" w:styleId="TableGrid">
    <w:name w:val="Table Grid"/>
    <w:basedOn w:val="TableNormal"/>
    <w:uiPriority w:val="59"/>
    <w:rsid w:val="007716A0"/>
    <w:rPr>
      <w:rFonts w:ascii="Times New Roman" w:eastAsia="SimSu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716A0"/>
    <w:pPr>
      <w:ind w:firstLineChars="200" w:firstLine="420"/>
    </w:pPr>
  </w:style>
  <w:style w:type="character" w:styleId="Hyperlink">
    <w:name w:val="Hyperlink"/>
    <w:basedOn w:val="DefaultParagraphFont"/>
    <w:uiPriority w:val="99"/>
    <w:unhideWhenUsed/>
    <w:rsid w:val="00362A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1uErkE5ODJ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182</Words>
  <Characters>1038</Characters>
  <Application>Microsoft Office Word</Application>
  <DocSecurity>0</DocSecurity>
  <Lines>8</Lines>
  <Paragraphs>2</Paragraphs>
  <ScaleCrop>false</ScaleCrop>
  <Company>Microsoft</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wuqianyi@hikvision.com</dc:creator>
  <cp:keywords/>
  <dc:description/>
  <cp:lastModifiedBy>krasimir.stanev</cp:lastModifiedBy>
  <cp:revision>12</cp:revision>
  <dcterms:created xsi:type="dcterms:W3CDTF">2018-12-03T13:00:00Z</dcterms:created>
  <dcterms:modified xsi:type="dcterms:W3CDTF">2019-07-17T12:26:00Z</dcterms:modified>
</cp:coreProperties>
</file>