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F0" w:rsidRPr="00823EF0" w:rsidRDefault="002850BA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341157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71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Face Recognition Terminal </w:t>
      </w:r>
    </w:p>
    <w:p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6A5219">
        <w:rPr>
          <w:b/>
          <w:sz w:val="40"/>
          <w:szCs w:val="40"/>
        </w:rPr>
        <w:t>2019-10-21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:rsidR="00167917" w:rsidRDefault="00503FE0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 w:rsidR="002850BA">
              <w:rPr>
                <w:color w:val="000000"/>
                <w:sz w:val="20"/>
                <w:szCs w:val="20"/>
              </w:rPr>
              <w:t>71M/MF</w:t>
            </w:r>
          </w:p>
          <w:p w:rsidR="002850BA" w:rsidRDefault="002850BA" w:rsidP="001679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DS-K1T671TMW/TMFW</w:t>
            </w:r>
          </w:p>
          <w:p w:rsidR="00167917" w:rsidRDefault="00167917" w:rsidP="00167917"/>
          <w:p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:rsidR="00E31337" w:rsidRPr="00883F8D" w:rsidRDefault="00E31337" w:rsidP="00E31337">
            <w:r>
              <w:rPr>
                <w:rFonts w:hint="eastAsia"/>
              </w:rPr>
              <w:t>M for M</w:t>
            </w:r>
            <w:r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W </w:t>
            </w:r>
            <w:r w:rsidR="006F2E18">
              <w:rPr>
                <w:rFonts w:hint="eastAsia"/>
              </w:rPr>
              <w:t>for</w:t>
            </w:r>
            <w:r w:rsidR="006F2E18">
              <w:t xml:space="preserve"> WIFI</w:t>
            </w:r>
            <w:r w:rsidR="00883F8D">
              <w:t>, F for fingerprint</w:t>
            </w:r>
          </w:p>
        </w:tc>
        <w:tc>
          <w:tcPr>
            <w:tcW w:w="1418" w:type="dxa"/>
            <w:vAlign w:val="center"/>
          </w:tcPr>
          <w:p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:rsidR="007716A0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Pr="002850BA">
              <w:t>ACS_01_AI3_CN_STD_V2.1.1_191015</w:t>
            </w:r>
          </w:p>
          <w:p w:rsidR="002850BA" w:rsidRPr="002850BA" w:rsidRDefault="002850BA" w:rsidP="00167917">
            <w:pPr>
              <w:rPr>
                <w:b/>
              </w:rPr>
            </w:pPr>
            <w:r w:rsidRPr="002850BA">
              <w:rPr>
                <w:b/>
              </w:rPr>
              <w:t>MCU</w:t>
            </w:r>
            <w:r w:rsidRPr="002850BA">
              <w:rPr>
                <w:rFonts w:hint="eastAsia"/>
                <w:b/>
              </w:rPr>
              <w:t>：</w:t>
            </w:r>
            <w:r w:rsidRPr="002850BA">
              <w:t>ACS_DS-K1T671_ST1_GML_GM_V1.0.0_build191014</w:t>
            </w:r>
          </w:p>
        </w:tc>
      </w:tr>
      <w:tr w:rsidR="00820D85" w:rsidRPr="00823EF0" w:rsidTr="002850BA">
        <w:trPr>
          <w:trHeight w:val="775"/>
        </w:trPr>
        <w:tc>
          <w:tcPr>
            <w:tcW w:w="2405" w:type="dxa"/>
            <w:vMerge/>
          </w:tcPr>
          <w:p w:rsidR="00820D85" w:rsidRPr="00823EF0" w:rsidRDefault="00820D85" w:rsidP="00D87D8C"/>
        </w:tc>
        <w:tc>
          <w:tcPr>
            <w:tcW w:w="1418" w:type="dxa"/>
            <w:vAlign w:val="center"/>
          </w:tcPr>
          <w:p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:rsidR="00820D85" w:rsidRDefault="00167917" w:rsidP="00820D85">
            <w:r w:rsidRPr="00167917">
              <w:t xml:space="preserve">HCNetSDKV6.0.2.5_build20190105_win32 </w:t>
            </w:r>
            <w:r>
              <w:t xml:space="preserve"> </w:t>
            </w:r>
            <w:r w:rsidRPr="00167917">
              <w:t>EhomeSDK_V1.2.1.13_build20180803_win32</w:t>
            </w:r>
          </w:p>
        </w:tc>
      </w:tr>
      <w:tr w:rsidR="007716A0" w:rsidRPr="00823EF0" w:rsidTr="002850BA">
        <w:trPr>
          <w:trHeight w:val="775"/>
        </w:trPr>
        <w:tc>
          <w:tcPr>
            <w:tcW w:w="2405" w:type="dxa"/>
            <w:vMerge/>
          </w:tcPr>
          <w:p w:rsidR="007716A0" w:rsidRPr="00823EF0" w:rsidRDefault="007716A0" w:rsidP="00D87D8C"/>
        </w:tc>
        <w:tc>
          <w:tcPr>
            <w:tcW w:w="1418" w:type="dxa"/>
            <w:vAlign w:val="center"/>
          </w:tcPr>
          <w:p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:rsidR="007716A0" w:rsidRPr="00823EF0" w:rsidRDefault="002850BA" w:rsidP="00820D85">
            <w:r>
              <w:t>iVMS-4200 AC V1.0.2.14build190929</w:t>
            </w:r>
          </w:p>
        </w:tc>
      </w:tr>
    </w:tbl>
    <w:p w:rsidR="007716A0" w:rsidRPr="00823EF0" w:rsidRDefault="007716A0" w:rsidP="007716A0">
      <w:pPr>
        <w:rPr>
          <w:b/>
          <w:sz w:val="24"/>
          <w:szCs w:val="24"/>
          <w:u w:val="single"/>
        </w:rPr>
      </w:pPr>
    </w:p>
    <w:p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:rsidR="00293A71" w:rsidRDefault="00C87F87" w:rsidP="00E31337">
      <w:pPr>
        <w:spacing w:line="300" w:lineRule="auto"/>
        <w:jc w:val="left"/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>ew model DS-K1T</w:t>
      </w:r>
      <w:r w:rsidR="000F4207">
        <w:rPr>
          <w:sz w:val="22"/>
        </w:rPr>
        <w:t>6</w:t>
      </w:r>
      <w:r w:rsidR="002850BA">
        <w:rPr>
          <w:sz w:val="22"/>
        </w:rPr>
        <w:t>71</w:t>
      </w:r>
      <w:r w:rsidR="000F4207">
        <w:rPr>
          <w:sz w:val="22"/>
        </w:rPr>
        <w:t xml:space="preserve"> </w:t>
      </w:r>
      <w:r w:rsidR="000F4207">
        <w:rPr>
          <w:rFonts w:hint="eastAsia"/>
          <w:sz w:val="22"/>
        </w:rPr>
        <w:t>s</w:t>
      </w:r>
      <w:r w:rsidR="000F4207">
        <w:rPr>
          <w:sz w:val="22"/>
        </w:rPr>
        <w:t>eries</w:t>
      </w:r>
      <w:r w:rsidR="000F4207">
        <w:rPr>
          <w:rFonts w:hint="eastAsia"/>
          <w:sz w:val="22"/>
        </w:rPr>
        <w:t>, DS-K1T6</w:t>
      </w:r>
      <w:r w:rsidR="006F2E18">
        <w:rPr>
          <w:sz w:val="22"/>
        </w:rPr>
        <w:t>71</w:t>
      </w:r>
      <w:r w:rsidR="000F4207">
        <w:rPr>
          <w:rFonts w:hint="eastAsia"/>
          <w:sz w:val="22"/>
        </w:rPr>
        <w:t>T series</w:t>
      </w:r>
      <w:r w:rsidR="00E14EFF">
        <w:rPr>
          <w:sz w:val="22"/>
        </w:rPr>
        <w:t xml:space="preserve"> face recognition terminal</w:t>
      </w:r>
      <w:r w:rsidR="00E61425">
        <w:rPr>
          <w:sz w:val="22"/>
        </w:rPr>
        <w:t>s</w:t>
      </w:r>
      <w:r w:rsidR="00BE1739">
        <w:rPr>
          <w:sz w:val="22"/>
        </w:rPr>
        <w:t xml:space="preserve"> first time</w:t>
      </w:r>
      <w:r>
        <w:rPr>
          <w:rFonts w:hint="eastAsia"/>
          <w:sz w:val="22"/>
        </w:rPr>
        <w:t xml:space="preserve"> released.</w:t>
      </w:r>
      <w:r w:rsidR="009C1876">
        <w:rPr>
          <w:sz w:val="22"/>
        </w:rPr>
        <w:t xml:space="preserve"> </w:t>
      </w:r>
    </w:p>
    <w:p w:rsidR="00B924BA" w:rsidRPr="009C1876" w:rsidRDefault="00B924BA" w:rsidP="007716A0"/>
    <w:p w:rsidR="00B55552" w:rsidRDefault="00E14EFF" w:rsidP="007716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="007716A0" w:rsidRPr="00823EF0">
        <w:rPr>
          <w:b/>
          <w:sz w:val="24"/>
          <w:szCs w:val="24"/>
          <w:u w:val="single"/>
        </w:rPr>
        <w:t xml:space="preserve"> Features</w:t>
      </w:r>
    </w:p>
    <w:p w:rsidR="00B55552" w:rsidRPr="00B55552" w:rsidRDefault="006323E5" w:rsidP="00B55552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rFonts w:hint="eastAsia"/>
          <w:sz w:val="22"/>
        </w:rPr>
        <w:t>7 inch</w:t>
      </w:r>
      <w:r w:rsidRPr="00B55552">
        <w:rPr>
          <w:sz w:val="22"/>
        </w:rPr>
        <w:t xml:space="preserve"> LCD </w:t>
      </w:r>
      <w:r w:rsidRPr="00B55552">
        <w:rPr>
          <w:rFonts w:hint="eastAsia"/>
          <w:sz w:val="22"/>
        </w:rPr>
        <w:t>touch screen</w:t>
      </w:r>
      <w:r w:rsidRPr="00B55552">
        <w:rPr>
          <w:sz w:val="22"/>
        </w:rPr>
        <w:t xml:space="preserve"> with large screen ratio</w:t>
      </w:r>
      <w:r w:rsidR="00B55552">
        <w:rPr>
          <w:rFonts w:hint="eastAsia"/>
          <w:sz w:val="22"/>
        </w:rPr>
        <w:t xml:space="preserve">, </w:t>
      </w:r>
      <w:r w:rsidRPr="00B55552">
        <w:rPr>
          <w:sz w:val="22"/>
        </w:rPr>
        <w:t>2 MP wide-angle dual-lens</w:t>
      </w:r>
      <w:r w:rsidR="004C0627">
        <w:rPr>
          <w:sz w:val="22"/>
        </w:rPr>
        <w:t xml:space="preserve"> camera</w:t>
      </w:r>
      <w:r w:rsidR="00664F98">
        <w:rPr>
          <w:sz w:val="22"/>
        </w:rPr>
        <w:t xml:space="preserve"> with WDR feature;</w:t>
      </w:r>
    </w:p>
    <w:p w:rsidR="006323E5" w:rsidRDefault="00B55552" w:rsidP="007716A0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sz w:val="22"/>
        </w:rPr>
        <w:t>Connect</w:t>
      </w:r>
      <w:r w:rsidR="006323E5" w:rsidRPr="00B55552">
        <w:rPr>
          <w:sz w:val="22"/>
        </w:rPr>
        <w:t xml:space="preserve"> external card reader or access controller via RS485 </w:t>
      </w:r>
      <w:r w:rsidRPr="00B55552">
        <w:rPr>
          <w:sz w:val="22"/>
        </w:rPr>
        <w:t>or</w:t>
      </w:r>
      <w:r w:rsidR="006323E5" w:rsidRPr="00B55552">
        <w:rPr>
          <w:sz w:val="22"/>
        </w:rPr>
        <w:t xml:space="preserve"> Wiegand</w:t>
      </w:r>
      <w:r w:rsidR="00F24B25">
        <w:rPr>
          <w:sz w:val="22"/>
        </w:rPr>
        <w:t>26/34</w:t>
      </w:r>
      <w:r w:rsidR="006323E5" w:rsidRPr="00B55552">
        <w:rPr>
          <w:sz w:val="22"/>
        </w:rPr>
        <w:t xml:space="preserve"> </w:t>
      </w:r>
      <w:r w:rsidRPr="00B55552">
        <w:rPr>
          <w:sz w:val="22"/>
        </w:rPr>
        <w:t>protocol</w:t>
      </w:r>
    </w:p>
    <w:p w:rsidR="00B55552" w:rsidRPr="00B55552" w:rsidRDefault="00B55552" w:rsidP="00B55552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rFonts w:hint="eastAsia"/>
          <w:sz w:val="22"/>
        </w:rPr>
        <w:t xml:space="preserve">Face recognition duration </w:t>
      </w:r>
      <w:r w:rsidRPr="00B55552">
        <w:rPr>
          <w:rFonts w:hint="eastAsia"/>
          <w:sz w:val="22"/>
        </w:rPr>
        <w:t>＜</w:t>
      </w:r>
      <w:r w:rsidRPr="00B55552">
        <w:rPr>
          <w:rFonts w:hint="eastAsia"/>
          <w:sz w:val="22"/>
        </w:rPr>
        <w:t xml:space="preserve"> 0.</w:t>
      </w:r>
      <w:r w:rsidR="006F2E18">
        <w:rPr>
          <w:sz w:val="22"/>
        </w:rPr>
        <w:t>2</w:t>
      </w:r>
      <w:r w:rsidRPr="00B55552">
        <w:rPr>
          <w:rFonts w:hint="eastAsia"/>
          <w:sz w:val="22"/>
        </w:rPr>
        <w:t xml:space="preserve"> s/User; face recognition accuracy rate </w:t>
      </w:r>
      <w:r w:rsidRPr="00B55552">
        <w:rPr>
          <w:rFonts w:hint="eastAsia"/>
          <w:sz w:val="22"/>
        </w:rPr>
        <w:t>≥</w:t>
      </w:r>
      <w:r w:rsidRPr="00B55552">
        <w:rPr>
          <w:rFonts w:hint="eastAsia"/>
          <w:sz w:val="22"/>
        </w:rPr>
        <w:t xml:space="preserve"> 99%</w:t>
      </w:r>
    </w:p>
    <w:p w:rsidR="0051296F" w:rsidRPr="00E31337" w:rsidRDefault="009C1876" w:rsidP="0051296F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b/>
          <w:sz w:val="22"/>
        </w:rPr>
        <w:t>Face, card, fingerprint, event capacity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2127"/>
        <w:gridCol w:w="1269"/>
      </w:tblGrid>
      <w:tr w:rsidR="00E14EFF" w:rsidTr="006F2E18">
        <w:tc>
          <w:tcPr>
            <w:tcW w:w="2122" w:type="dxa"/>
          </w:tcPr>
          <w:p w:rsidR="00E14EFF" w:rsidRDefault="00E14EFF" w:rsidP="00BF0D0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Face</w:t>
            </w:r>
          </w:p>
        </w:tc>
        <w:tc>
          <w:tcPr>
            <w:tcW w:w="2126" w:type="dxa"/>
          </w:tcPr>
          <w:p w:rsidR="00E14EFF" w:rsidRPr="009C1876" w:rsidRDefault="00E14EFF" w:rsidP="006F2E18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Card</w:t>
            </w:r>
            <w:r w:rsidRPr="009C1876">
              <w:rPr>
                <w:b/>
                <w:sz w:val="22"/>
              </w:rPr>
              <w:t xml:space="preserve"> (M1)</w:t>
            </w:r>
          </w:p>
        </w:tc>
        <w:tc>
          <w:tcPr>
            <w:tcW w:w="2127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Fingerprint</w:t>
            </w:r>
          </w:p>
        </w:tc>
        <w:tc>
          <w:tcPr>
            <w:tcW w:w="1269" w:type="dxa"/>
          </w:tcPr>
          <w:p w:rsidR="00E14EFF" w:rsidRPr="009C1876" w:rsidRDefault="00E14EFF" w:rsidP="00BF0D0D">
            <w:pPr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Event</w:t>
            </w:r>
          </w:p>
        </w:tc>
      </w:tr>
      <w:tr w:rsidR="00E14EFF" w:rsidTr="006F2E18">
        <w:tc>
          <w:tcPr>
            <w:tcW w:w="2122" w:type="dxa"/>
          </w:tcPr>
          <w:p w:rsidR="00E14EFF" w:rsidRPr="009C1876" w:rsidRDefault="006F2E18" w:rsidP="00BF0D0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DS-K1T671</w:t>
            </w:r>
            <w:r w:rsidR="00D34052">
              <w:rPr>
                <w:b/>
                <w:sz w:val="22"/>
              </w:rPr>
              <w:t xml:space="preserve"> </w:t>
            </w:r>
            <w:r w:rsidR="00D34052">
              <w:rPr>
                <w:rFonts w:hint="eastAsia"/>
                <w:b/>
                <w:sz w:val="22"/>
              </w:rPr>
              <w:t>se</w:t>
            </w:r>
            <w:r w:rsidR="00D34052">
              <w:rPr>
                <w:b/>
                <w:sz w:val="22"/>
              </w:rPr>
              <w:t>ries</w:t>
            </w:r>
          </w:p>
        </w:tc>
        <w:tc>
          <w:tcPr>
            <w:tcW w:w="1417" w:type="dxa"/>
          </w:tcPr>
          <w:p w:rsidR="00E14EFF" w:rsidRDefault="006F2E18" w:rsidP="00BF0D0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E14EFF">
              <w:rPr>
                <w:rFonts w:hint="eastAsia"/>
                <w:sz w:val="22"/>
              </w:rPr>
              <w:t>,000</w:t>
            </w:r>
          </w:p>
        </w:tc>
        <w:tc>
          <w:tcPr>
            <w:tcW w:w="2126" w:type="dxa"/>
          </w:tcPr>
          <w:p w:rsidR="00E14EFF" w:rsidRDefault="00E14EFF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</w:p>
        </w:tc>
        <w:tc>
          <w:tcPr>
            <w:tcW w:w="2127" w:type="dxa"/>
          </w:tcPr>
          <w:p w:rsidR="00E14EFF" w:rsidRDefault="00E14EFF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  <w:r>
              <w:rPr>
                <w:sz w:val="22"/>
              </w:rPr>
              <w:t>(model with F)</w:t>
            </w:r>
          </w:p>
        </w:tc>
        <w:tc>
          <w:tcPr>
            <w:tcW w:w="1269" w:type="dxa"/>
          </w:tcPr>
          <w:p w:rsidR="00E14EFF" w:rsidRDefault="006F2E18" w:rsidP="00BF0D0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E14EFF">
              <w:rPr>
                <w:rFonts w:hint="eastAsia"/>
                <w:sz w:val="22"/>
              </w:rPr>
              <w:t>0,000</w:t>
            </w:r>
          </w:p>
        </w:tc>
      </w:tr>
      <w:tr w:rsidR="00E14EFF" w:rsidTr="006F2E18">
        <w:tc>
          <w:tcPr>
            <w:tcW w:w="2122" w:type="dxa"/>
          </w:tcPr>
          <w:p w:rsidR="00E14EFF" w:rsidRPr="009C1876" w:rsidRDefault="006F2E18" w:rsidP="00BF0D0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DS-K1T671</w:t>
            </w:r>
            <w:r w:rsidR="00E14EFF" w:rsidRPr="009C1876">
              <w:rPr>
                <w:rFonts w:hint="eastAsia"/>
                <w:b/>
                <w:sz w:val="22"/>
              </w:rPr>
              <w:t>T</w:t>
            </w:r>
            <w:r w:rsidR="00D34052">
              <w:rPr>
                <w:b/>
                <w:sz w:val="22"/>
              </w:rPr>
              <w:t xml:space="preserve"> series</w:t>
            </w:r>
          </w:p>
        </w:tc>
        <w:tc>
          <w:tcPr>
            <w:tcW w:w="1417" w:type="dxa"/>
          </w:tcPr>
          <w:p w:rsidR="00E14EFF" w:rsidRDefault="00E14EFF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20,000</w:t>
            </w:r>
          </w:p>
        </w:tc>
        <w:tc>
          <w:tcPr>
            <w:tcW w:w="2126" w:type="dxa"/>
          </w:tcPr>
          <w:p w:rsidR="00E14EFF" w:rsidRDefault="00E14EFF" w:rsidP="006F2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50,000</w:t>
            </w:r>
          </w:p>
        </w:tc>
        <w:tc>
          <w:tcPr>
            <w:tcW w:w="2127" w:type="dxa"/>
          </w:tcPr>
          <w:p w:rsidR="00E14EFF" w:rsidRDefault="00E14EFF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5,000</w:t>
            </w:r>
            <w:r>
              <w:rPr>
                <w:sz w:val="22"/>
              </w:rPr>
              <w:t>(model with F)</w:t>
            </w:r>
          </w:p>
        </w:tc>
        <w:tc>
          <w:tcPr>
            <w:tcW w:w="1269" w:type="dxa"/>
          </w:tcPr>
          <w:p w:rsidR="00E14EFF" w:rsidRDefault="006F2E18" w:rsidP="00BF0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E14EFF">
              <w:rPr>
                <w:rFonts w:hint="eastAsia"/>
                <w:sz w:val="22"/>
              </w:rPr>
              <w:t>0,000</w:t>
            </w:r>
          </w:p>
        </w:tc>
      </w:tr>
    </w:tbl>
    <w:p w:rsidR="00B55552" w:rsidRDefault="00B55552" w:rsidP="00BF0D0D">
      <w:pPr>
        <w:rPr>
          <w:sz w:val="22"/>
        </w:rPr>
      </w:pPr>
    </w:p>
    <w:p w:rsidR="00BF0D0D" w:rsidRPr="0051296F" w:rsidRDefault="009C1876" w:rsidP="009C1876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rFonts w:hint="eastAsia"/>
          <w:b/>
          <w:sz w:val="22"/>
        </w:rPr>
        <w:t>Network</w:t>
      </w:r>
    </w:p>
    <w:p w:rsidR="009C1876" w:rsidRDefault="009C1876" w:rsidP="009C1876">
      <w:pPr>
        <w:pStyle w:val="a9"/>
        <w:ind w:left="390" w:firstLineChars="0" w:firstLine="0"/>
        <w:rPr>
          <w:sz w:val="22"/>
        </w:rPr>
      </w:pPr>
      <w:r>
        <w:rPr>
          <w:rFonts w:hint="eastAsia"/>
          <w:sz w:val="22"/>
        </w:rPr>
        <w:t xml:space="preserve">Support </w:t>
      </w:r>
      <w:r w:rsidR="0054256E">
        <w:rPr>
          <w:sz w:val="22"/>
        </w:rPr>
        <w:t xml:space="preserve">TCP/IP, adapt to </w:t>
      </w:r>
      <w:proofErr w:type="gramStart"/>
      <w:r w:rsidR="0054256E">
        <w:rPr>
          <w:sz w:val="22"/>
        </w:rPr>
        <w:t>LAN(</w:t>
      </w:r>
      <w:proofErr w:type="gramEnd"/>
      <w:r w:rsidR="0054256E">
        <w:rPr>
          <w:sz w:val="22"/>
        </w:rPr>
        <w:t>network) or WAN(</w:t>
      </w:r>
      <w:proofErr w:type="spellStart"/>
      <w:r w:rsidR="0054256E">
        <w:rPr>
          <w:sz w:val="22"/>
        </w:rPr>
        <w:t>ehome</w:t>
      </w:r>
      <w:proofErr w:type="spellEnd"/>
      <w:r w:rsidR="0054256E">
        <w:rPr>
          <w:sz w:val="22"/>
        </w:rPr>
        <w:t>) network environment</w:t>
      </w:r>
    </w:p>
    <w:p w:rsidR="009C1876" w:rsidRDefault="0054256E" w:rsidP="009C1876">
      <w:pPr>
        <w:pStyle w:val="a9"/>
        <w:ind w:left="390" w:firstLineChars="0" w:firstLine="0"/>
        <w:rPr>
          <w:sz w:val="22"/>
        </w:rPr>
      </w:pPr>
      <w:r>
        <w:rPr>
          <w:sz w:val="22"/>
        </w:rPr>
        <w:t xml:space="preserve">Optional WIFI </w:t>
      </w:r>
      <w:r w:rsidR="00327AF4">
        <w:rPr>
          <w:sz w:val="22"/>
        </w:rPr>
        <w:t>function (</w:t>
      </w:r>
      <w:r>
        <w:rPr>
          <w:sz w:val="22"/>
        </w:rPr>
        <w:t>model with W)</w:t>
      </w:r>
    </w:p>
    <w:p w:rsidR="0054256E" w:rsidRPr="009B37F5" w:rsidRDefault="00E31337" w:rsidP="009B37F5">
      <w:pPr>
        <w:pStyle w:val="a9"/>
        <w:ind w:left="39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6F5C86D5" wp14:editId="6EFD4049">
            <wp:extent cx="2367887" cy="176842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524" cy="180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763" w:rsidRPr="0051296F" w:rsidRDefault="00937461" w:rsidP="00E21921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b/>
          <w:sz w:val="22"/>
        </w:rPr>
        <w:t>V</w:t>
      </w:r>
      <w:r w:rsidRPr="0051296F">
        <w:rPr>
          <w:rFonts w:hint="eastAsia"/>
          <w:b/>
          <w:sz w:val="22"/>
        </w:rPr>
        <w:t>ideo</w:t>
      </w:r>
      <w:r w:rsidRPr="0051296F">
        <w:rPr>
          <w:b/>
          <w:sz w:val="22"/>
        </w:rPr>
        <w:t xml:space="preserve"> intercom</w:t>
      </w:r>
      <w:r w:rsidR="00010A91" w:rsidRPr="0051296F">
        <w:rPr>
          <w:b/>
          <w:sz w:val="22"/>
        </w:rPr>
        <w:t>;</w:t>
      </w:r>
    </w:p>
    <w:p w:rsidR="00937461" w:rsidRDefault="00B55552" w:rsidP="00937461">
      <w:pPr>
        <w:pStyle w:val="a9"/>
        <w:numPr>
          <w:ilvl w:val="0"/>
          <w:numId w:val="8"/>
        </w:numPr>
        <w:ind w:firstLineChars="0"/>
        <w:rPr>
          <w:sz w:val="22"/>
        </w:rPr>
      </w:pPr>
      <w:r>
        <w:rPr>
          <w:sz w:val="22"/>
        </w:rPr>
        <w:t>Video intercom</w:t>
      </w:r>
      <w:r w:rsidR="00937461">
        <w:rPr>
          <w:sz w:val="22"/>
        </w:rPr>
        <w:t xml:space="preserve"> with platform or client software;</w:t>
      </w:r>
    </w:p>
    <w:p w:rsidR="00937461" w:rsidRDefault="009B37F5" w:rsidP="00937461">
      <w:pPr>
        <w:pStyle w:val="a9"/>
        <w:numPr>
          <w:ilvl w:val="0"/>
          <w:numId w:val="8"/>
        </w:numPr>
        <w:ind w:firstLineChars="0"/>
        <w:rPr>
          <w:sz w:val="22"/>
        </w:rPr>
      </w:pPr>
      <w:r>
        <w:rPr>
          <w:sz w:val="22"/>
        </w:rPr>
        <w:t>V</w:t>
      </w:r>
      <w:r>
        <w:rPr>
          <w:rFonts w:hint="eastAsia"/>
          <w:sz w:val="22"/>
        </w:rPr>
        <w:t>i</w:t>
      </w:r>
      <w:r w:rsidR="00937461">
        <w:rPr>
          <w:sz w:val="22"/>
        </w:rPr>
        <w:t>deo intercom with indoor station</w:t>
      </w:r>
    </w:p>
    <w:p w:rsidR="0051296F" w:rsidRDefault="009B37F5" w:rsidP="00AF1D8D">
      <w:pPr>
        <w:pStyle w:val="a9"/>
        <w:numPr>
          <w:ilvl w:val="0"/>
          <w:numId w:val="8"/>
        </w:numPr>
        <w:ind w:firstLineChars="0"/>
        <w:rPr>
          <w:sz w:val="22"/>
        </w:rPr>
      </w:pPr>
      <w:r>
        <w:rPr>
          <w:sz w:val="22"/>
        </w:rPr>
        <w:t>V</w:t>
      </w:r>
      <w:r w:rsidR="00937461">
        <w:rPr>
          <w:sz w:val="22"/>
        </w:rPr>
        <w:t>ideo intercom with master station</w:t>
      </w:r>
    </w:p>
    <w:p w:rsidR="009B37F5" w:rsidRDefault="009B37F5" w:rsidP="009B37F5">
      <w:pPr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5113F6C7" wp14:editId="4166E95D">
            <wp:extent cx="2771203" cy="4589253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843" cy="462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F5" w:rsidRPr="009B37F5" w:rsidRDefault="009B37F5" w:rsidP="009B37F5">
      <w:pPr>
        <w:rPr>
          <w:sz w:val="22"/>
        </w:rPr>
      </w:pPr>
    </w:p>
    <w:p w:rsidR="00AF1D8D" w:rsidRPr="0051296F" w:rsidRDefault="00ED7DE8" w:rsidP="00AF1D8D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Function</w:t>
      </w:r>
    </w:p>
    <w:p w:rsidR="004C0627" w:rsidRDefault="004C0627" w:rsidP="004C0627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4C0627">
        <w:rPr>
          <w:sz w:val="22"/>
        </w:rPr>
        <w:t>People-centered design</w:t>
      </w:r>
      <w:r>
        <w:rPr>
          <w:sz w:val="22"/>
        </w:rPr>
        <w:t>, t</w:t>
      </w:r>
      <w:r w:rsidRPr="004C0627">
        <w:rPr>
          <w:sz w:val="22"/>
        </w:rPr>
        <w:t>hat is, the person number is a unique key</w:t>
      </w:r>
      <w:r>
        <w:rPr>
          <w:sz w:val="22"/>
        </w:rPr>
        <w:t>, each person support maximum 5 cards</w:t>
      </w:r>
    </w:p>
    <w:p w:rsidR="006D154B" w:rsidRDefault="006D154B" w:rsidP="004C0627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Support ISAPI protocol;</w:t>
      </w:r>
    </w:p>
    <w:p w:rsidR="00ED7DE8" w:rsidRDefault="00F73AC6" w:rsidP="00ED7DE8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Multiple </w:t>
      </w:r>
      <w:r>
        <w:rPr>
          <w:rFonts w:hint="eastAsia"/>
          <w:sz w:val="22"/>
        </w:rPr>
        <w:t>v</w:t>
      </w:r>
      <w:r w:rsidR="00ED7DE8">
        <w:rPr>
          <w:rFonts w:hint="eastAsia"/>
          <w:sz w:val="22"/>
        </w:rPr>
        <w:t>erification mode</w:t>
      </w:r>
      <w:r w:rsidR="00CC0A6D">
        <w:rPr>
          <w:sz w:val="22"/>
        </w:rPr>
        <w:t>s</w:t>
      </w:r>
      <w:r w:rsidR="00ED7DE8">
        <w:rPr>
          <w:rFonts w:hint="eastAsia"/>
          <w:sz w:val="22"/>
        </w:rPr>
        <w:t>:</w:t>
      </w:r>
      <w:r w:rsidR="00ED7DE8">
        <w:rPr>
          <w:sz w:val="22"/>
        </w:rPr>
        <w:t xml:space="preserve"> QR code, card, fingerprint and face</w:t>
      </w:r>
    </w:p>
    <w:p w:rsidR="00670CF3" w:rsidRDefault="00670CF3" w:rsidP="00670CF3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ace</w:t>
      </w:r>
      <w:r w:rsidR="002B1ECE">
        <w:rPr>
          <w:rFonts w:hint="eastAsia"/>
          <w:sz w:val="22"/>
        </w:rPr>
        <w:t xml:space="preserve"> recognition in dark environment</w:t>
      </w:r>
      <w:r>
        <w:rPr>
          <w:sz w:val="22"/>
        </w:rPr>
        <w:t>;</w:t>
      </w:r>
    </w:p>
    <w:p w:rsidR="00625AC4" w:rsidRPr="00625AC4" w:rsidRDefault="00625AC4" w:rsidP="00625AC4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Face recognition distance ranges from 0.3 to 3 meters;</w:t>
      </w:r>
    </w:p>
    <w:p w:rsidR="00670CF3" w:rsidRDefault="00670CF3" w:rsidP="00ED7DE8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Live face detection function </w:t>
      </w:r>
      <w:r>
        <w:rPr>
          <w:rFonts w:hint="eastAsia"/>
          <w:sz w:val="22"/>
        </w:rPr>
        <w:t>with</w:t>
      </w:r>
      <w:r>
        <w:rPr>
          <w:sz w:val="22"/>
        </w:rPr>
        <w:t xml:space="preserve"> 3 levels: Normal, High and Higher</w:t>
      </w:r>
    </w:p>
    <w:p w:rsidR="006D154B" w:rsidRDefault="00B55552" w:rsidP="006D154B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B55552">
        <w:rPr>
          <w:sz w:val="22"/>
        </w:rPr>
        <w:t>Remote live view via RTS</w:t>
      </w:r>
      <w:r w:rsidR="006D154B">
        <w:rPr>
          <w:sz w:val="22"/>
        </w:rPr>
        <w:t>P protocol; encoding mode: H.264</w:t>
      </w:r>
    </w:p>
    <w:p w:rsidR="006D154B" w:rsidRPr="006D154B" w:rsidRDefault="006D154B" w:rsidP="006D154B">
      <w:pPr>
        <w:pStyle w:val="a9"/>
        <w:numPr>
          <w:ilvl w:val="0"/>
          <w:numId w:val="10"/>
        </w:numPr>
        <w:ind w:firstLineChars="0"/>
        <w:rPr>
          <w:rFonts w:hint="eastAsia"/>
          <w:sz w:val="22"/>
        </w:rPr>
      </w:pPr>
      <w:r>
        <w:rPr>
          <w:sz w:val="22"/>
        </w:rPr>
        <w:t>Support ISAPI protocol</w:t>
      </w:r>
    </w:p>
    <w:p w:rsidR="002B1ECE" w:rsidRDefault="00670CF3" w:rsidP="005A1622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2B1ECE">
        <w:rPr>
          <w:sz w:val="22"/>
        </w:rPr>
        <w:t>Support check in/check out/break out/break i</w:t>
      </w:r>
      <w:bookmarkStart w:id="0" w:name="_GoBack"/>
      <w:bookmarkEnd w:id="0"/>
      <w:r w:rsidRPr="002B1ECE">
        <w:rPr>
          <w:sz w:val="22"/>
        </w:rPr>
        <w:t>n/overtime i</w:t>
      </w:r>
      <w:r w:rsidR="002B1ECE">
        <w:rPr>
          <w:sz w:val="22"/>
        </w:rPr>
        <w:t>n/overtime out status;</w:t>
      </w:r>
    </w:p>
    <w:p w:rsidR="00B8134C" w:rsidRPr="002B1ECE" w:rsidRDefault="00B8134C" w:rsidP="005A1622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2B1ECE">
        <w:rPr>
          <w:sz w:val="22"/>
        </w:rPr>
        <w:t xml:space="preserve">Support </w:t>
      </w:r>
      <w:proofErr w:type="spellStart"/>
      <w:r w:rsidRPr="002B1ECE">
        <w:rPr>
          <w:sz w:val="22"/>
        </w:rPr>
        <w:t>Hik</w:t>
      </w:r>
      <w:proofErr w:type="spellEnd"/>
      <w:r w:rsidRPr="002B1ECE">
        <w:rPr>
          <w:sz w:val="22"/>
        </w:rPr>
        <w:t>-Connect mobile App to realize remote video intercom and unlock function;</w:t>
      </w:r>
    </w:p>
    <w:p w:rsidR="0051296F" w:rsidRDefault="00ED7DE8" w:rsidP="0051296F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rFonts w:hint="eastAsia"/>
          <w:sz w:val="22"/>
        </w:rPr>
        <w:t xml:space="preserve">Optional fingerprint </w:t>
      </w:r>
      <w:r w:rsidR="00F27279">
        <w:rPr>
          <w:sz w:val="22"/>
        </w:rPr>
        <w:t>recognition module</w:t>
      </w:r>
      <w:r>
        <w:rPr>
          <w:rFonts w:hint="eastAsia"/>
          <w:sz w:val="22"/>
        </w:rPr>
        <w:t>(</w:t>
      </w:r>
      <w:r>
        <w:rPr>
          <w:sz w:val="22"/>
        </w:rPr>
        <w:t>model with F</w:t>
      </w:r>
      <w:r>
        <w:rPr>
          <w:rFonts w:hint="eastAsia"/>
          <w:sz w:val="22"/>
        </w:rPr>
        <w:t>)</w:t>
      </w:r>
    </w:p>
    <w:p w:rsidR="00ED7F29" w:rsidRDefault="00290B93" w:rsidP="00ED7F29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Support auto-upgrade function, when device boot, it will automatically read upgrade file </w:t>
      </w:r>
      <w:proofErr w:type="spellStart"/>
      <w:r>
        <w:rPr>
          <w:sz w:val="22"/>
        </w:rPr>
        <w:t>digicap.dav</w:t>
      </w:r>
      <w:proofErr w:type="spellEnd"/>
      <w:r>
        <w:rPr>
          <w:sz w:val="22"/>
        </w:rPr>
        <w:t xml:space="preserve"> from USB</w:t>
      </w:r>
      <w:r w:rsidR="0049591E">
        <w:rPr>
          <w:sz w:val="22"/>
        </w:rPr>
        <w:t xml:space="preserve"> flash </w:t>
      </w:r>
      <w:proofErr w:type="gramStart"/>
      <w:r w:rsidR="0049591E">
        <w:rPr>
          <w:sz w:val="22"/>
        </w:rPr>
        <w:t>drive</w:t>
      </w:r>
      <w:r>
        <w:rPr>
          <w:sz w:val="22"/>
        </w:rPr>
        <w:t>(</w:t>
      </w:r>
      <w:proofErr w:type="gramEnd"/>
      <w:r>
        <w:rPr>
          <w:sz w:val="22"/>
        </w:rPr>
        <w:t>if inserted) and update automatically.</w:t>
      </w:r>
    </w:p>
    <w:p w:rsidR="00B97D53" w:rsidRDefault="00ED7F29" w:rsidP="00ED7F29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Multiple method to add face and fingerprint</w:t>
      </w:r>
      <w:r w:rsidR="00D61873">
        <w:rPr>
          <w:sz w:val="22"/>
        </w:rPr>
        <w:t>(model with F)</w:t>
      </w:r>
      <w:r>
        <w:rPr>
          <w:sz w:val="22"/>
        </w:rPr>
        <w:t xml:space="preserve"> data to terminal, register from device local menu, </w:t>
      </w:r>
      <w:r w:rsidRPr="00ED7F29">
        <w:rPr>
          <w:rFonts w:hint="eastAsia"/>
          <w:sz w:val="22"/>
        </w:rPr>
        <w:t>syn</w:t>
      </w:r>
      <w:r w:rsidRPr="00ED7F29">
        <w:rPr>
          <w:sz w:val="22"/>
        </w:rPr>
        <w:t xml:space="preserve">chronize </w:t>
      </w:r>
      <w:r>
        <w:rPr>
          <w:sz w:val="22"/>
        </w:rPr>
        <w:t xml:space="preserve">from </w:t>
      </w:r>
      <w:r w:rsidR="00B55552" w:rsidRPr="00ED7F29">
        <w:rPr>
          <w:sz w:val="22"/>
        </w:rPr>
        <w:t>client software</w:t>
      </w:r>
      <w:r w:rsidRPr="00ED7F29">
        <w:rPr>
          <w:sz w:val="22"/>
        </w:rPr>
        <w:t>,</w:t>
      </w:r>
      <w:r w:rsidR="00B55552" w:rsidRPr="00ED7F29">
        <w:rPr>
          <w:sz w:val="22"/>
        </w:rPr>
        <w:t xml:space="preserve"> or upload via USB flash drive.</w:t>
      </w:r>
    </w:p>
    <w:p w:rsidR="00B55552" w:rsidRPr="00ED7F29" w:rsidRDefault="00B55552" w:rsidP="00B97D53">
      <w:pPr>
        <w:rPr>
          <w:sz w:val="22"/>
        </w:rPr>
      </w:pPr>
    </w:p>
    <w:p w:rsidR="002D6F13" w:rsidRDefault="002D6F13" w:rsidP="007347B3">
      <w:pPr>
        <w:rPr>
          <w:sz w:val="22"/>
        </w:rPr>
      </w:pPr>
    </w:p>
    <w:p w:rsidR="009B37F5" w:rsidRDefault="009B37F5" w:rsidP="007347B3">
      <w:pPr>
        <w:rPr>
          <w:sz w:val="22"/>
        </w:rPr>
      </w:pPr>
    </w:p>
    <w:p w:rsidR="009B37F5" w:rsidRPr="002D6F13" w:rsidRDefault="009B37F5" w:rsidP="007347B3">
      <w:pPr>
        <w:rPr>
          <w:sz w:val="22"/>
        </w:rPr>
      </w:pPr>
    </w:p>
    <w:p w:rsidR="007716A0" w:rsidRPr="00823EF0" w:rsidRDefault="007716A0" w:rsidP="007716A0">
      <w:bookmarkStart w:id="1" w:name="OLE_LINK1"/>
      <w:bookmarkStart w:id="2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:rsidR="007716A0" w:rsidRPr="00823EF0" w:rsidRDefault="007716A0" w:rsidP="007716A0">
      <w:pPr>
        <w:spacing w:line="360" w:lineRule="auto"/>
        <w:jc w:val="left"/>
        <w:rPr>
          <w:sz w:val="22"/>
        </w:rPr>
      </w:pPr>
      <w:proofErr w:type="gramStart"/>
      <w:r w:rsidRPr="00823EF0">
        <w:rPr>
          <w:sz w:val="22"/>
        </w:rPr>
        <w:t>This new firmware upgrade is to improve product performance, and will take effect automatically after upgrading from previous versions.</w:t>
      </w:r>
      <w:proofErr w:type="gramEnd"/>
      <w:r w:rsidRPr="00823EF0">
        <w:rPr>
          <w:sz w:val="22"/>
        </w:rPr>
        <w:t xml:space="preserve"> </w:t>
      </w:r>
      <w:proofErr w:type="gramStart"/>
      <w:r w:rsidRPr="00823EF0">
        <w:rPr>
          <w:sz w:val="22"/>
        </w:rPr>
        <w:t>We’d</w:t>
      </w:r>
      <w:proofErr w:type="gramEnd"/>
      <w:r w:rsidRPr="00823EF0">
        <w:rPr>
          <w:sz w:val="22"/>
        </w:rPr>
        <w:t xml:space="preserve"> like to inform you the above changes. </w:t>
      </w:r>
      <w:proofErr w:type="gramStart"/>
      <w:r w:rsidRPr="00823EF0">
        <w:rPr>
          <w:sz w:val="22"/>
        </w:rPr>
        <w:t>Also</w:t>
      </w:r>
      <w:proofErr w:type="gramEnd"/>
      <w:r w:rsidRPr="00823EF0">
        <w:rPr>
          <w:sz w:val="22"/>
        </w:rPr>
        <w:t>, we are sorry for any possible inconvenience of use-habit changes caused by this action.</w:t>
      </w:r>
    </w:p>
    <w:p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9CC9" wp14:editId="2454ADB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6A0" w:rsidRDefault="007716A0" w:rsidP="007716A0">
                            <w:r>
                              <w:t>Note: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/>
    <w:p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88E55" wp14:editId="7A9938B4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A0" w:rsidRDefault="007716A0" w:rsidP="007716A0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p w:rsidR="007716A0" w:rsidRPr="00823EF0" w:rsidRDefault="007716A0" w:rsidP="007716A0"/>
    <w:p w:rsidR="003017E6" w:rsidRPr="00823EF0" w:rsidRDefault="003017E6"/>
    <w:sectPr w:rsidR="003017E6" w:rsidRPr="00823EF0" w:rsidSect="000F56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A5" w:rsidRDefault="001159A5" w:rsidP="007716A0">
      <w:r>
        <w:separator/>
      </w:r>
    </w:p>
  </w:endnote>
  <w:endnote w:type="continuationSeparator" w:id="0">
    <w:p w:rsidR="001159A5" w:rsidRDefault="001159A5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EFC" w:rsidRDefault="001159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6D154B" w:rsidRPr="006D154B">
      <w:rPr>
        <w:noProof/>
        <w:sz w:val="22"/>
        <w:szCs w:val="22"/>
        <w:lang w:val="zh-CN"/>
      </w:rPr>
      <w:t>3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A5" w:rsidRDefault="001159A5" w:rsidP="007716A0">
      <w:r>
        <w:separator/>
      </w:r>
    </w:p>
  </w:footnote>
  <w:footnote w:type="continuationSeparator" w:id="0">
    <w:p w:rsidR="001159A5" w:rsidRDefault="001159A5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BA7EE17" wp14:editId="3465C711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:rsidR="00E33A57" w:rsidRPr="00D44464" w:rsidRDefault="001159A5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8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6"/>
    <w:rsid w:val="00010A91"/>
    <w:rsid w:val="000429C0"/>
    <w:rsid w:val="00054364"/>
    <w:rsid w:val="00055034"/>
    <w:rsid w:val="00076028"/>
    <w:rsid w:val="00081A94"/>
    <w:rsid w:val="000A5283"/>
    <w:rsid w:val="000C7461"/>
    <w:rsid w:val="000F4207"/>
    <w:rsid w:val="00100C76"/>
    <w:rsid w:val="00102CAD"/>
    <w:rsid w:val="00110F42"/>
    <w:rsid w:val="001159A5"/>
    <w:rsid w:val="00133AA7"/>
    <w:rsid w:val="00143E9F"/>
    <w:rsid w:val="00167917"/>
    <w:rsid w:val="00173F88"/>
    <w:rsid w:val="001A6CA8"/>
    <w:rsid w:val="002178D0"/>
    <w:rsid w:val="00234FA7"/>
    <w:rsid w:val="002358F2"/>
    <w:rsid w:val="00235E9C"/>
    <w:rsid w:val="00263066"/>
    <w:rsid w:val="002850BA"/>
    <w:rsid w:val="00290B93"/>
    <w:rsid w:val="00293A71"/>
    <w:rsid w:val="002B1ECE"/>
    <w:rsid w:val="002D3A88"/>
    <w:rsid w:val="002D6F13"/>
    <w:rsid w:val="003017E6"/>
    <w:rsid w:val="00327AF4"/>
    <w:rsid w:val="00341157"/>
    <w:rsid w:val="00353B13"/>
    <w:rsid w:val="0039606C"/>
    <w:rsid w:val="003A54ED"/>
    <w:rsid w:val="00412DB9"/>
    <w:rsid w:val="0041533C"/>
    <w:rsid w:val="004662FD"/>
    <w:rsid w:val="00473049"/>
    <w:rsid w:val="00485872"/>
    <w:rsid w:val="00487773"/>
    <w:rsid w:val="0049591E"/>
    <w:rsid w:val="004B0DE7"/>
    <w:rsid w:val="004C0627"/>
    <w:rsid w:val="004F323B"/>
    <w:rsid w:val="004F4B13"/>
    <w:rsid w:val="00503FE0"/>
    <w:rsid w:val="0051296F"/>
    <w:rsid w:val="00530659"/>
    <w:rsid w:val="0054256E"/>
    <w:rsid w:val="00561741"/>
    <w:rsid w:val="00563EC1"/>
    <w:rsid w:val="005735B4"/>
    <w:rsid w:val="00596230"/>
    <w:rsid w:val="005A35B9"/>
    <w:rsid w:val="00612603"/>
    <w:rsid w:val="00614928"/>
    <w:rsid w:val="0062460B"/>
    <w:rsid w:val="00625AC4"/>
    <w:rsid w:val="006323E5"/>
    <w:rsid w:val="00664F98"/>
    <w:rsid w:val="00670CF3"/>
    <w:rsid w:val="0067304A"/>
    <w:rsid w:val="006A1959"/>
    <w:rsid w:val="006A5219"/>
    <w:rsid w:val="006B2319"/>
    <w:rsid w:val="006B698A"/>
    <w:rsid w:val="006D154B"/>
    <w:rsid w:val="006D559D"/>
    <w:rsid w:val="006D7085"/>
    <w:rsid w:val="006E555B"/>
    <w:rsid w:val="006F2E18"/>
    <w:rsid w:val="0072121B"/>
    <w:rsid w:val="007347B3"/>
    <w:rsid w:val="00742FA5"/>
    <w:rsid w:val="007716A0"/>
    <w:rsid w:val="00775E49"/>
    <w:rsid w:val="0077600F"/>
    <w:rsid w:val="00785FBA"/>
    <w:rsid w:val="007A6D9B"/>
    <w:rsid w:val="007B4FD4"/>
    <w:rsid w:val="007D603B"/>
    <w:rsid w:val="007F0B95"/>
    <w:rsid w:val="00820D85"/>
    <w:rsid w:val="00823EF0"/>
    <w:rsid w:val="00824D4C"/>
    <w:rsid w:val="00882C12"/>
    <w:rsid w:val="00883F8D"/>
    <w:rsid w:val="008E7C30"/>
    <w:rsid w:val="00905B87"/>
    <w:rsid w:val="00927746"/>
    <w:rsid w:val="00937461"/>
    <w:rsid w:val="009570D9"/>
    <w:rsid w:val="00994C1C"/>
    <w:rsid w:val="009A1763"/>
    <w:rsid w:val="009B37F5"/>
    <w:rsid w:val="009B59CA"/>
    <w:rsid w:val="009C1876"/>
    <w:rsid w:val="009D59B0"/>
    <w:rsid w:val="009E144E"/>
    <w:rsid w:val="00A026F4"/>
    <w:rsid w:val="00A25A94"/>
    <w:rsid w:val="00A43395"/>
    <w:rsid w:val="00AA2C84"/>
    <w:rsid w:val="00AC3AD8"/>
    <w:rsid w:val="00AF0435"/>
    <w:rsid w:val="00AF1D8D"/>
    <w:rsid w:val="00B4318F"/>
    <w:rsid w:val="00B55394"/>
    <w:rsid w:val="00B55552"/>
    <w:rsid w:val="00B60BDB"/>
    <w:rsid w:val="00B8134C"/>
    <w:rsid w:val="00B924BA"/>
    <w:rsid w:val="00B97D53"/>
    <w:rsid w:val="00BE1739"/>
    <w:rsid w:val="00BF0D0D"/>
    <w:rsid w:val="00C16D93"/>
    <w:rsid w:val="00C27894"/>
    <w:rsid w:val="00C657DB"/>
    <w:rsid w:val="00C723E5"/>
    <w:rsid w:val="00C7307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32027"/>
    <w:rsid w:val="00D34052"/>
    <w:rsid w:val="00D449D8"/>
    <w:rsid w:val="00D61873"/>
    <w:rsid w:val="00D83366"/>
    <w:rsid w:val="00D91FCF"/>
    <w:rsid w:val="00DA6889"/>
    <w:rsid w:val="00DA7ABF"/>
    <w:rsid w:val="00DD5E66"/>
    <w:rsid w:val="00E14EFF"/>
    <w:rsid w:val="00E21921"/>
    <w:rsid w:val="00E31337"/>
    <w:rsid w:val="00E429AB"/>
    <w:rsid w:val="00E61425"/>
    <w:rsid w:val="00E74415"/>
    <w:rsid w:val="00E9589B"/>
    <w:rsid w:val="00EA4548"/>
    <w:rsid w:val="00EB60E7"/>
    <w:rsid w:val="00EB635E"/>
    <w:rsid w:val="00EC3C48"/>
    <w:rsid w:val="00ED4857"/>
    <w:rsid w:val="00ED7DE8"/>
    <w:rsid w:val="00ED7F29"/>
    <w:rsid w:val="00EF4089"/>
    <w:rsid w:val="00F11E90"/>
    <w:rsid w:val="00F23AC8"/>
    <w:rsid w:val="00F24B25"/>
    <w:rsid w:val="00F27279"/>
    <w:rsid w:val="00F426E2"/>
    <w:rsid w:val="00F53E91"/>
    <w:rsid w:val="00F63B85"/>
    <w:rsid w:val="00F71A8D"/>
    <w:rsid w:val="00F73AC6"/>
    <w:rsid w:val="00F82F61"/>
    <w:rsid w:val="00F92315"/>
    <w:rsid w:val="00F95BE7"/>
    <w:rsid w:val="00FB474E"/>
    <w:rsid w:val="00FC1891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BEF0D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3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Morgen.Wang</cp:lastModifiedBy>
  <cp:revision>76</cp:revision>
  <dcterms:created xsi:type="dcterms:W3CDTF">2018-09-18T14:25:00Z</dcterms:created>
  <dcterms:modified xsi:type="dcterms:W3CDTF">2019-10-22T03:19:00Z</dcterms:modified>
</cp:coreProperties>
</file>