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95" w:rsidRPr="0039277B" w:rsidRDefault="00191995" w:rsidP="00191995">
      <w:pPr>
        <w:spacing w:line="360" w:lineRule="auto"/>
        <w:jc w:val="center"/>
        <w:rPr>
          <w:rFonts w:ascii="Calibri" w:eastAsia="宋体" w:hAnsi="Calibri" w:cs="Calibri"/>
          <w:b/>
          <w:sz w:val="40"/>
          <w:szCs w:val="40"/>
        </w:rPr>
      </w:pPr>
      <w:r w:rsidRPr="0039277B">
        <w:rPr>
          <w:rFonts w:ascii="Calibri" w:eastAsia="宋体" w:hAnsi="Calibri" w:cs="Calibri"/>
          <w:b/>
          <w:sz w:val="40"/>
          <w:szCs w:val="40"/>
        </w:rPr>
        <w:t>2</w:t>
      </w:r>
      <w:r w:rsidRPr="0039277B">
        <w:rPr>
          <w:rFonts w:ascii="Calibri" w:eastAsia="宋体" w:hAnsi="Calibri" w:cs="Calibri"/>
          <w:b/>
          <w:sz w:val="40"/>
          <w:szCs w:val="40"/>
          <w:vertAlign w:val="superscript"/>
        </w:rPr>
        <w:t>nd</w:t>
      </w:r>
      <w:r w:rsidRPr="0039277B">
        <w:rPr>
          <w:rFonts w:ascii="Calibri" w:eastAsia="宋体" w:hAnsi="Calibri" w:cs="Calibri"/>
          <w:b/>
          <w:sz w:val="40"/>
          <w:szCs w:val="40"/>
        </w:rPr>
        <w:t xml:space="preserve"> genera</w:t>
      </w:r>
      <w:r w:rsidR="00F32EDD">
        <w:rPr>
          <w:rFonts w:ascii="Calibri" w:eastAsia="宋体" w:hAnsi="Calibri" w:cs="Calibri"/>
          <w:b/>
          <w:sz w:val="40"/>
          <w:szCs w:val="40"/>
        </w:rPr>
        <w:t>tion of DeepinMind NVR V4.50.000</w:t>
      </w:r>
      <w:r w:rsidR="00943806">
        <w:rPr>
          <w:rFonts w:ascii="Calibri" w:eastAsia="宋体" w:hAnsi="Calibri" w:cs="Calibri"/>
          <w:b/>
          <w:sz w:val="40"/>
          <w:szCs w:val="40"/>
        </w:rPr>
        <w:t xml:space="preserve"> Build</w:t>
      </w:r>
      <w:r w:rsidR="00F32EDD" w:rsidRPr="00F32EDD">
        <w:rPr>
          <w:rFonts w:ascii="Calibri" w:eastAsia="宋体" w:hAnsi="Calibri" w:cs="Calibri"/>
          <w:b/>
          <w:sz w:val="40"/>
          <w:szCs w:val="40"/>
        </w:rPr>
        <w:t>210125</w:t>
      </w:r>
      <w:r w:rsidRPr="0039277B">
        <w:rPr>
          <w:rFonts w:ascii="Calibri" w:eastAsia="宋体" w:hAnsi="Calibri" w:cs="Calibri"/>
          <w:b/>
          <w:sz w:val="40"/>
          <w:szCs w:val="40"/>
        </w:rPr>
        <w:t xml:space="preserve"> Release Notes</w:t>
      </w:r>
    </w:p>
    <w:p w:rsidR="00191995" w:rsidRPr="0039277B" w:rsidRDefault="00F32EDD" w:rsidP="00191995">
      <w:pPr>
        <w:spacing w:line="360" w:lineRule="auto"/>
        <w:jc w:val="center"/>
        <w:rPr>
          <w:rFonts w:ascii="Calibri" w:eastAsia="宋体" w:hAnsi="Calibri" w:cs="Calibri"/>
          <w:b/>
          <w:sz w:val="40"/>
          <w:szCs w:val="40"/>
        </w:rPr>
      </w:pPr>
      <w:r>
        <w:rPr>
          <w:rFonts w:ascii="Calibri" w:eastAsia="宋体" w:hAnsi="Calibri" w:cs="Calibri"/>
          <w:b/>
          <w:sz w:val="40"/>
          <w:szCs w:val="40"/>
        </w:rPr>
        <w:t>(2021-</w:t>
      </w:r>
      <w:r w:rsidR="00BD6501">
        <w:rPr>
          <w:rFonts w:ascii="Calibri" w:eastAsia="宋体" w:hAnsi="Calibri" w:cs="Calibri"/>
          <w:b/>
          <w:sz w:val="40"/>
          <w:szCs w:val="40"/>
        </w:rPr>
        <w:t>2-25</w:t>
      </w:r>
      <w:r w:rsidR="00191995" w:rsidRPr="0039277B">
        <w:rPr>
          <w:rFonts w:ascii="Calibri" w:eastAsia="宋体" w:hAnsi="Calibri" w:cs="Calibri"/>
          <w:b/>
          <w:sz w:val="40"/>
          <w:szCs w:val="40"/>
        </w:rPr>
        <w:t>)</w:t>
      </w:r>
    </w:p>
    <w:tbl>
      <w:tblPr>
        <w:tblStyle w:val="a6"/>
        <w:tblW w:w="0" w:type="dxa"/>
        <w:jc w:val="center"/>
        <w:tblInd w:w="0" w:type="dxa"/>
        <w:tblLayout w:type="fixed"/>
        <w:tblLook w:val="04A0" w:firstRow="1" w:lastRow="0" w:firstColumn="1" w:lastColumn="0" w:noHBand="0" w:noVBand="1"/>
      </w:tblPr>
      <w:tblGrid>
        <w:gridCol w:w="1842"/>
        <w:gridCol w:w="3119"/>
        <w:gridCol w:w="2835"/>
      </w:tblGrid>
      <w:tr w:rsidR="00191995" w:rsidRPr="0039277B" w:rsidTr="00943806">
        <w:trPr>
          <w:trHeight w:val="382"/>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spacing w:line="360" w:lineRule="auto"/>
              <w:jc w:val="center"/>
              <w:rPr>
                <w:rFonts w:ascii="Calibri" w:eastAsia="宋体" w:hAnsi="Calibri" w:cs="Calibri"/>
                <w:b/>
                <w:sz w:val="22"/>
              </w:rPr>
            </w:pPr>
            <w:r w:rsidRPr="0039277B">
              <w:rPr>
                <w:rFonts w:ascii="Calibri" w:eastAsia="宋体" w:hAnsi="Calibri" w:cs="Calibri"/>
                <w:b/>
                <w:sz w:val="22"/>
              </w:rPr>
              <w:t>Firmware</w:t>
            </w:r>
          </w:p>
          <w:p w:rsidR="00191995" w:rsidRPr="0039277B" w:rsidRDefault="00191995" w:rsidP="00041F2A">
            <w:pPr>
              <w:spacing w:line="360" w:lineRule="auto"/>
              <w:jc w:val="center"/>
              <w:rPr>
                <w:rFonts w:ascii="Calibri" w:eastAsia="宋体" w:hAnsi="Calibri" w:cs="Calibri"/>
                <w:sz w:val="22"/>
              </w:rPr>
            </w:pPr>
            <w:r w:rsidRPr="0039277B">
              <w:rPr>
                <w:rFonts w:ascii="Calibri" w:eastAsia="宋体" w:hAnsi="Calibri" w:cs="Calibri"/>
                <w:b/>
                <w:sz w:val="22"/>
              </w:rPr>
              <w:t>Basic Information</w:t>
            </w:r>
          </w:p>
        </w:tc>
        <w:tc>
          <w:tcPr>
            <w:tcW w:w="3119" w:type="dxa"/>
            <w:tcBorders>
              <w:top w:val="single" w:sz="4" w:space="0" w:color="auto"/>
              <w:left w:val="single" w:sz="4" w:space="0" w:color="auto"/>
              <w:bottom w:val="dotted" w:sz="4" w:space="0" w:color="auto"/>
              <w:right w:val="nil"/>
            </w:tcBorders>
            <w:vAlign w:val="center"/>
            <w:hideMark/>
          </w:tcPr>
          <w:p w:rsidR="00191995" w:rsidRPr="0039277B" w:rsidRDefault="00191995" w:rsidP="00041F2A">
            <w:pPr>
              <w:spacing w:line="276" w:lineRule="auto"/>
              <w:jc w:val="center"/>
              <w:rPr>
                <w:rFonts w:ascii="Calibri" w:eastAsia="宋体" w:hAnsi="Calibri" w:cs="Calibri"/>
                <w:sz w:val="22"/>
              </w:rPr>
            </w:pPr>
            <w:r w:rsidRPr="0039277B">
              <w:rPr>
                <w:rFonts w:ascii="Calibri" w:eastAsia="宋体" w:hAnsi="Calibri" w:cs="Calibri"/>
                <w:sz w:val="22"/>
              </w:rPr>
              <w:t>Firmware Version:</w:t>
            </w:r>
          </w:p>
        </w:tc>
        <w:tc>
          <w:tcPr>
            <w:tcW w:w="2835" w:type="dxa"/>
            <w:tcBorders>
              <w:top w:val="single" w:sz="4" w:space="0" w:color="auto"/>
              <w:left w:val="nil"/>
              <w:bottom w:val="dotted" w:sz="4" w:space="0" w:color="auto"/>
              <w:right w:val="single" w:sz="4" w:space="0" w:color="auto"/>
            </w:tcBorders>
            <w:vAlign w:val="center"/>
            <w:hideMark/>
          </w:tcPr>
          <w:p w:rsidR="00191995" w:rsidRPr="0039277B" w:rsidRDefault="00BD6501" w:rsidP="00041F2A">
            <w:pPr>
              <w:spacing w:line="276" w:lineRule="auto"/>
              <w:jc w:val="center"/>
              <w:rPr>
                <w:rFonts w:ascii="Calibri" w:eastAsia="宋体" w:hAnsi="Calibri" w:cs="Calibri"/>
                <w:sz w:val="22"/>
              </w:rPr>
            </w:pPr>
            <w:r w:rsidRPr="00BD6501">
              <w:rPr>
                <w:rFonts w:ascii="Calibri" w:eastAsia="宋体" w:hAnsi="Calibri" w:cs="Calibri"/>
                <w:sz w:val="22"/>
              </w:rPr>
              <w:t>V4.50.000 Build210125</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SDK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BD6501" w:rsidP="00041F2A">
            <w:pPr>
              <w:spacing w:line="276" w:lineRule="auto"/>
              <w:jc w:val="center"/>
              <w:rPr>
                <w:rFonts w:ascii="Calibri" w:eastAsia="宋体" w:hAnsi="Calibri" w:cs="Calibri"/>
                <w:sz w:val="22"/>
                <w:highlight w:val="yellow"/>
              </w:rPr>
            </w:pPr>
            <w:r w:rsidRPr="00BD6501">
              <w:rPr>
                <w:rFonts w:ascii="Calibri" w:eastAsia="宋体" w:hAnsi="Calibri" w:cs="Calibri"/>
                <w:sz w:val="22"/>
              </w:rPr>
              <w:t>V6.1.6.5_build20201028</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Play Library (PlayCtrl.dll)</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39277B" w:rsidP="00041F2A">
            <w:pPr>
              <w:spacing w:line="276" w:lineRule="auto"/>
              <w:jc w:val="center"/>
              <w:rPr>
                <w:rFonts w:ascii="Calibri" w:eastAsia="宋体" w:hAnsi="Calibri" w:cs="Calibri"/>
                <w:sz w:val="22"/>
                <w:highlight w:val="yellow"/>
              </w:rPr>
            </w:pPr>
            <w:r>
              <w:rPr>
                <w:rFonts w:ascii="Calibri" w:eastAsia="宋体" w:hAnsi="Calibri" w:cs="Calibri"/>
                <w:sz w:val="22"/>
              </w:rPr>
              <w:t>V</w:t>
            </w:r>
            <w:r w:rsidR="00280447" w:rsidRPr="00280447">
              <w:rPr>
                <w:rFonts w:ascii="Calibri" w:eastAsia="宋体" w:hAnsi="Calibri" w:cs="Calibri"/>
                <w:sz w:val="22"/>
              </w:rPr>
              <w:t>7.3.8.40</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Web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BD6501" w:rsidP="00041F2A">
            <w:pPr>
              <w:spacing w:line="276" w:lineRule="auto"/>
              <w:jc w:val="center"/>
              <w:rPr>
                <w:rFonts w:ascii="Calibri" w:eastAsia="宋体" w:hAnsi="Calibri" w:cs="Calibri"/>
                <w:sz w:val="22"/>
                <w:highlight w:val="yellow"/>
              </w:rPr>
            </w:pPr>
            <w:r w:rsidRPr="00BD6501">
              <w:rPr>
                <w:rFonts w:ascii="Calibri" w:eastAsia="宋体" w:hAnsi="Calibri" w:cs="Calibri"/>
                <w:sz w:val="22"/>
              </w:rPr>
              <w:t>V4.0.1.1build201209</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Client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BD6501" w:rsidP="00041F2A">
            <w:pPr>
              <w:spacing w:line="276" w:lineRule="auto"/>
              <w:jc w:val="center"/>
              <w:rPr>
                <w:rFonts w:ascii="Calibri" w:eastAsia="宋体" w:hAnsi="Calibri" w:cs="Calibri"/>
                <w:sz w:val="22"/>
                <w:highlight w:val="yellow"/>
              </w:rPr>
            </w:pPr>
            <w:r w:rsidRPr="00BD6501">
              <w:rPr>
                <w:rFonts w:ascii="Calibri" w:eastAsia="宋体" w:hAnsi="Calibri" w:cs="Calibri"/>
                <w:sz w:val="22"/>
              </w:rPr>
              <w:t>V3.3.3.105 build20201130</w:t>
            </w:r>
          </w:p>
        </w:tc>
      </w:tr>
    </w:tbl>
    <w:p w:rsidR="00256698" w:rsidRDefault="00256698" w:rsidP="00191995">
      <w:pPr>
        <w:rPr>
          <w:rFonts w:ascii="Calibri" w:eastAsia="宋体" w:hAnsi="Calibri" w:cs="Calibri"/>
          <w:b/>
          <w:sz w:val="24"/>
          <w:szCs w:val="24"/>
          <w:u w:val="single"/>
        </w:rPr>
      </w:pPr>
    </w:p>
    <w:p w:rsidR="00191995" w:rsidRPr="0039277B" w:rsidRDefault="00191995" w:rsidP="00191995">
      <w:pPr>
        <w:rPr>
          <w:rFonts w:ascii="Calibri" w:eastAsia="宋体" w:hAnsi="Calibri" w:cs="Calibri"/>
          <w:b/>
          <w:sz w:val="24"/>
          <w:szCs w:val="24"/>
        </w:rPr>
      </w:pPr>
      <w:r w:rsidRPr="0039277B">
        <w:rPr>
          <w:rFonts w:ascii="Calibri" w:eastAsia="宋体" w:hAnsi="Calibri" w:cs="Calibri"/>
          <w:b/>
          <w:sz w:val="24"/>
          <w:szCs w:val="24"/>
          <w:u w:val="single"/>
        </w:rPr>
        <w:t>Reason of Upgrade</w:t>
      </w:r>
    </w:p>
    <w:p w:rsidR="00191995" w:rsidRDefault="00F32EDD" w:rsidP="00191995">
      <w:pPr>
        <w:spacing w:line="360" w:lineRule="auto"/>
        <w:jc w:val="left"/>
        <w:rPr>
          <w:rFonts w:ascii="Calibri" w:eastAsia="宋体" w:hAnsi="Calibri" w:cs="Calibri"/>
          <w:sz w:val="24"/>
          <w:szCs w:val="24"/>
        </w:rPr>
      </w:pPr>
      <w:r>
        <w:rPr>
          <w:rFonts w:ascii="Calibri" w:eastAsia="宋体" w:hAnsi="Calibri" w:cs="Calibri"/>
          <w:sz w:val="24"/>
          <w:szCs w:val="24"/>
        </w:rPr>
        <w:t>A</w:t>
      </w:r>
      <w:r>
        <w:rPr>
          <w:rFonts w:ascii="Calibri" w:eastAsia="宋体" w:hAnsi="Calibri" w:cs="Calibri" w:hint="eastAsia"/>
          <w:sz w:val="24"/>
          <w:szCs w:val="24"/>
        </w:rPr>
        <w:t>dd</w:t>
      </w:r>
      <w:r>
        <w:rPr>
          <w:rFonts w:ascii="Calibri" w:eastAsia="宋体" w:hAnsi="Calibri" w:cs="Calibri"/>
          <w:sz w:val="24"/>
          <w:szCs w:val="24"/>
        </w:rPr>
        <w:t xml:space="preserve"> new features and o</w:t>
      </w:r>
      <w:r w:rsidR="00191995" w:rsidRPr="0039277B">
        <w:rPr>
          <w:rFonts w:ascii="Calibri" w:eastAsia="宋体" w:hAnsi="Calibri" w:cs="Calibri"/>
          <w:sz w:val="24"/>
          <w:szCs w:val="24"/>
        </w:rPr>
        <w:t>ptimize product performance.</w:t>
      </w:r>
    </w:p>
    <w:p w:rsidR="00256698" w:rsidRDefault="00256698" w:rsidP="006E24F6">
      <w:pPr>
        <w:spacing w:line="360" w:lineRule="auto"/>
        <w:rPr>
          <w:rFonts w:ascii="Calibri" w:eastAsia="宋体" w:hAnsi="Calibri" w:cs="Calibri"/>
          <w:b/>
          <w:sz w:val="24"/>
          <w:szCs w:val="24"/>
          <w:u w:val="single"/>
        </w:rPr>
      </w:pPr>
      <w:bookmarkStart w:id="0" w:name="_GoBack"/>
      <w:bookmarkEnd w:id="0"/>
    </w:p>
    <w:p w:rsidR="006E24F6" w:rsidRPr="0039277B" w:rsidRDefault="006E24F6" w:rsidP="006E24F6">
      <w:pPr>
        <w:spacing w:line="360" w:lineRule="auto"/>
        <w:rPr>
          <w:rFonts w:ascii="Calibri" w:eastAsia="宋体" w:hAnsi="Calibri" w:cs="Calibri"/>
          <w:b/>
          <w:sz w:val="24"/>
          <w:szCs w:val="24"/>
          <w:u w:val="single"/>
        </w:rPr>
      </w:pPr>
      <w:r>
        <w:rPr>
          <w:rFonts w:ascii="Calibri" w:eastAsia="宋体" w:hAnsi="Calibri" w:cs="Calibri"/>
          <w:b/>
          <w:sz w:val="24"/>
          <w:szCs w:val="24"/>
          <w:u w:val="single"/>
        </w:rPr>
        <w:t>New features</w:t>
      </w:r>
    </w:p>
    <w:p w:rsidR="006E24F6"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Local GUI menu operation optimization</w:t>
      </w:r>
    </w:p>
    <w:p w:rsidR="00DF539F" w:rsidRPr="00DF539F" w:rsidRDefault="00F069BA" w:rsidP="00DF539F">
      <w:pPr>
        <w:pStyle w:val="a5"/>
        <w:numPr>
          <w:ilvl w:val="0"/>
          <w:numId w:val="10"/>
        </w:numPr>
        <w:spacing w:line="360" w:lineRule="auto"/>
        <w:ind w:firstLineChars="0"/>
        <w:rPr>
          <w:rFonts w:ascii="Calibri" w:eastAsia="宋体" w:hAnsi="Calibri" w:cs="Calibri"/>
          <w:b/>
          <w:sz w:val="24"/>
          <w:szCs w:val="24"/>
        </w:rPr>
      </w:pPr>
      <w:r w:rsidRPr="00F069BA">
        <w:rPr>
          <w:rFonts w:ascii="Calibri" w:eastAsia="宋体" w:hAnsi="Calibri" w:cs="Calibri"/>
          <w:sz w:val="24"/>
          <w:szCs w:val="24"/>
        </w:rPr>
        <w:t>Local Live View supports shortcut operation of right-click menu. The specific menu options are: Single-screen selection; Multi-screen selection; Previous screen; Next screen; Start/stop Auto-switch; Add IP channel; Playback; PTZ control; Full screen/Main menu</w:t>
      </w:r>
      <w:r>
        <w:rPr>
          <w:rFonts w:ascii="Calibri" w:eastAsia="宋体" w:hAnsi="Calibri" w:cs="Calibri"/>
          <w:sz w:val="24"/>
          <w:szCs w:val="24"/>
        </w:rPr>
        <w:t>.</w:t>
      </w:r>
    </w:p>
    <w:p w:rsidR="00DF539F" w:rsidRPr="00DF539F" w:rsidRDefault="00DF539F" w:rsidP="00DF539F">
      <w:pPr>
        <w:spacing w:line="360" w:lineRule="auto"/>
        <w:rPr>
          <w:rFonts w:ascii="Calibri" w:eastAsia="宋体" w:hAnsi="Calibri" w:cs="Calibri" w:hint="eastAsia"/>
          <w:b/>
          <w:sz w:val="24"/>
          <w:szCs w:val="24"/>
        </w:rPr>
      </w:pPr>
      <w:r>
        <w:rPr>
          <w:noProof/>
        </w:rPr>
        <w:drawing>
          <wp:inline distT="0" distB="0" distL="0" distR="0" wp14:anchorId="11962437" wp14:editId="47F7FAD1">
            <wp:extent cx="5274310" cy="29660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6085"/>
                    </a:xfrm>
                    <a:prstGeom prst="rect">
                      <a:avLst/>
                    </a:prstGeom>
                  </pic:spPr>
                </pic:pic>
              </a:graphicData>
            </a:graphic>
          </wp:inline>
        </w:drawing>
      </w:r>
    </w:p>
    <w:p w:rsidR="00F069BA" w:rsidRDefault="00F069BA" w:rsidP="00F069BA">
      <w:pPr>
        <w:pStyle w:val="a5"/>
        <w:numPr>
          <w:ilvl w:val="0"/>
          <w:numId w:val="10"/>
        </w:numPr>
        <w:ind w:firstLineChars="0"/>
        <w:rPr>
          <w:rFonts w:ascii="Calibri" w:eastAsia="宋体" w:hAnsi="Calibri" w:cs="Calibri"/>
          <w:sz w:val="24"/>
          <w:szCs w:val="24"/>
        </w:rPr>
      </w:pPr>
      <w:r w:rsidRPr="00F069BA">
        <w:rPr>
          <w:rFonts w:ascii="Calibri" w:eastAsia="宋体" w:hAnsi="Calibri" w:cs="Calibri"/>
          <w:sz w:val="24"/>
          <w:szCs w:val="24"/>
        </w:rPr>
        <w:t xml:space="preserve">Local normal playback and custom playback support channel group selection function. </w:t>
      </w:r>
    </w:p>
    <w:p w:rsidR="00DF539F" w:rsidRPr="00DF539F" w:rsidRDefault="00DF539F" w:rsidP="00DF539F">
      <w:pPr>
        <w:rPr>
          <w:rFonts w:ascii="Calibri" w:eastAsia="宋体" w:hAnsi="Calibri" w:cs="Calibri" w:hint="eastAsia"/>
          <w:sz w:val="24"/>
          <w:szCs w:val="24"/>
        </w:rPr>
      </w:pPr>
      <w:r>
        <w:rPr>
          <w:noProof/>
        </w:rPr>
        <w:lastRenderedPageBreak/>
        <w:drawing>
          <wp:inline distT="0" distB="0" distL="0" distR="0" wp14:anchorId="11E63174" wp14:editId="4703F69F">
            <wp:extent cx="5274310" cy="29502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50210"/>
                    </a:xfrm>
                    <a:prstGeom prst="rect">
                      <a:avLst/>
                    </a:prstGeom>
                  </pic:spPr>
                </pic:pic>
              </a:graphicData>
            </a:graphic>
          </wp:inline>
        </w:drawing>
      </w:r>
    </w:p>
    <w:p w:rsidR="00F069BA" w:rsidRDefault="00F069BA" w:rsidP="00F069BA">
      <w:pPr>
        <w:pStyle w:val="a5"/>
        <w:numPr>
          <w:ilvl w:val="0"/>
          <w:numId w:val="10"/>
        </w:numPr>
        <w:ind w:firstLineChars="0"/>
        <w:rPr>
          <w:rFonts w:ascii="Calibri" w:eastAsia="宋体" w:hAnsi="Calibri" w:cs="Calibri"/>
          <w:sz w:val="24"/>
          <w:szCs w:val="24"/>
        </w:rPr>
      </w:pPr>
      <w:r w:rsidRPr="00F069BA">
        <w:rPr>
          <w:rFonts w:ascii="Calibri" w:eastAsia="宋体" w:hAnsi="Calibri" w:cs="Calibri"/>
          <w:sz w:val="24"/>
          <w:szCs w:val="24"/>
        </w:rPr>
        <w:t>The progress bar supports mouse wheel control when playing back video, and the left mouse button is used for positioning.</w:t>
      </w:r>
    </w:p>
    <w:p w:rsidR="00DF539F" w:rsidRPr="00DF539F" w:rsidRDefault="00DF539F" w:rsidP="00DF539F">
      <w:pPr>
        <w:rPr>
          <w:rFonts w:ascii="Calibri" w:eastAsia="宋体" w:hAnsi="Calibri" w:cs="Calibri" w:hint="eastAsia"/>
          <w:sz w:val="24"/>
          <w:szCs w:val="24"/>
        </w:rPr>
      </w:pPr>
      <w:r>
        <w:rPr>
          <w:noProof/>
        </w:rPr>
        <w:drawing>
          <wp:inline distT="0" distB="0" distL="0" distR="0" wp14:anchorId="67AD2EED" wp14:editId="79EE3A26">
            <wp:extent cx="5274310" cy="29686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8625"/>
                    </a:xfrm>
                    <a:prstGeom prst="rect">
                      <a:avLst/>
                    </a:prstGeom>
                  </pic:spPr>
                </pic:pic>
              </a:graphicData>
            </a:graphic>
          </wp:inline>
        </w:drawing>
      </w:r>
    </w:p>
    <w:p w:rsidR="00F069BA" w:rsidRPr="00F069BA" w:rsidRDefault="00F069BA" w:rsidP="00F069BA">
      <w:pPr>
        <w:pStyle w:val="a5"/>
        <w:numPr>
          <w:ilvl w:val="0"/>
          <w:numId w:val="10"/>
        </w:numPr>
        <w:ind w:firstLineChars="0"/>
        <w:rPr>
          <w:rFonts w:ascii="Calibri" w:eastAsia="宋体" w:hAnsi="Calibri" w:cs="Calibri"/>
          <w:sz w:val="24"/>
          <w:szCs w:val="24"/>
        </w:rPr>
      </w:pPr>
      <w:r w:rsidRPr="00F069BA">
        <w:rPr>
          <w:rFonts w:ascii="Calibri" w:eastAsia="宋体" w:hAnsi="Calibri" w:cs="Calibri"/>
          <w:sz w:val="24"/>
          <w:szCs w:val="24"/>
        </w:rPr>
        <w:t>Remove the double progress bar, the progress bar only displays the video distribution of the currently selected channel.</w:t>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N+M function</w:t>
      </w:r>
    </w:p>
    <w:p w:rsidR="00F069BA" w:rsidRDefault="00F069BA" w:rsidP="00F069BA">
      <w:pPr>
        <w:pStyle w:val="a5"/>
        <w:numPr>
          <w:ilvl w:val="0"/>
          <w:numId w:val="11"/>
        </w:numPr>
        <w:spacing w:line="360" w:lineRule="auto"/>
        <w:ind w:firstLineChars="0"/>
        <w:rPr>
          <w:rFonts w:ascii="Calibri" w:eastAsia="宋体" w:hAnsi="Calibri" w:cs="Calibri"/>
          <w:sz w:val="24"/>
          <w:szCs w:val="24"/>
        </w:rPr>
      </w:pPr>
      <w:r w:rsidRPr="00F069BA">
        <w:rPr>
          <w:rFonts w:ascii="Calibri" w:eastAsia="宋体" w:hAnsi="Calibri" w:cs="Calibri"/>
          <w:sz w:val="24"/>
          <w:szCs w:val="24"/>
        </w:rPr>
        <w:t>N+M system hot backup is to solve the scenario where multiple working machines fail at the same time, it supports adding up to 32 working machines and 32 hot backup machines.</w:t>
      </w:r>
    </w:p>
    <w:p w:rsidR="00DF539F" w:rsidRPr="00DF539F" w:rsidRDefault="00DF539F" w:rsidP="00DF539F">
      <w:pPr>
        <w:spacing w:line="360" w:lineRule="auto"/>
        <w:rPr>
          <w:rFonts w:ascii="Calibri" w:eastAsia="宋体" w:hAnsi="Calibri" w:cs="Calibri" w:hint="eastAsia"/>
          <w:sz w:val="24"/>
          <w:szCs w:val="24"/>
        </w:rPr>
      </w:pPr>
      <w:r>
        <w:rPr>
          <w:noProof/>
        </w:rPr>
        <w:lastRenderedPageBreak/>
        <w:drawing>
          <wp:inline distT="0" distB="0" distL="0" distR="0" wp14:anchorId="0865EB76" wp14:editId="4906C2B1">
            <wp:extent cx="5274310" cy="29648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4815"/>
                    </a:xfrm>
                    <a:prstGeom prst="rect">
                      <a:avLst/>
                    </a:prstGeom>
                  </pic:spPr>
                </pic:pic>
              </a:graphicData>
            </a:graphic>
          </wp:inline>
        </w:drawing>
      </w:r>
    </w:p>
    <w:p w:rsidR="00F069BA" w:rsidRDefault="00F069BA" w:rsidP="00F069BA">
      <w:pPr>
        <w:pStyle w:val="a5"/>
        <w:numPr>
          <w:ilvl w:val="0"/>
          <w:numId w:val="11"/>
        </w:numPr>
        <w:spacing w:line="360" w:lineRule="auto"/>
        <w:ind w:firstLineChars="0"/>
        <w:rPr>
          <w:rFonts w:ascii="Calibri" w:eastAsia="宋体" w:hAnsi="Calibri" w:cs="Calibri"/>
          <w:sz w:val="24"/>
          <w:szCs w:val="24"/>
        </w:rPr>
      </w:pPr>
      <w:r w:rsidRPr="00F069BA">
        <w:rPr>
          <w:rFonts w:ascii="Calibri" w:eastAsia="宋体" w:hAnsi="Calibri" w:cs="Calibri"/>
          <w:sz w:val="24"/>
          <w:szCs w:val="24"/>
        </w:rPr>
        <w:t xml:space="preserve">The hot standby NVR can automatically take over the offline working machine, and return the video after </w:t>
      </w:r>
      <w:r>
        <w:rPr>
          <w:rFonts w:ascii="Calibri" w:eastAsia="宋体" w:hAnsi="Calibri" w:cs="Calibri"/>
          <w:sz w:val="24"/>
          <w:szCs w:val="24"/>
        </w:rPr>
        <w:t>the working machine is restored.</w:t>
      </w:r>
    </w:p>
    <w:p w:rsidR="00F069BA" w:rsidRDefault="00F069BA" w:rsidP="00F069BA">
      <w:pPr>
        <w:pStyle w:val="a5"/>
        <w:numPr>
          <w:ilvl w:val="0"/>
          <w:numId w:val="11"/>
        </w:numPr>
        <w:spacing w:line="360" w:lineRule="auto"/>
        <w:ind w:firstLineChars="0"/>
        <w:rPr>
          <w:rFonts w:ascii="Calibri" w:eastAsia="宋体" w:hAnsi="Calibri" w:cs="Calibri"/>
          <w:sz w:val="24"/>
          <w:szCs w:val="24"/>
        </w:rPr>
      </w:pPr>
      <w:r w:rsidRPr="00F069BA">
        <w:rPr>
          <w:rFonts w:ascii="Calibri" w:eastAsia="宋体" w:hAnsi="Calibri" w:cs="Calibri"/>
          <w:sz w:val="24"/>
          <w:szCs w:val="24"/>
        </w:rPr>
        <w:t>Compatible with the original N+1 function, the original local N+1 configuration menu is modified to the N+M configuration menu, the N+M menu is added on the WEB, and only the N+1 configuration menu is retained on the 4200.</w:t>
      </w:r>
    </w:p>
    <w:p w:rsidR="006937CB" w:rsidRPr="006937CB" w:rsidRDefault="006937CB" w:rsidP="006937CB">
      <w:pPr>
        <w:spacing w:line="360" w:lineRule="auto"/>
        <w:rPr>
          <w:rFonts w:ascii="Calibri" w:eastAsia="宋体" w:hAnsi="Calibri" w:cs="Calibri" w:hint="eastAsia"/>
          <w:sz w:val="24"/>
          <w:szCs w:val="24"/>
        </w:rPr>
      </w:pPr>
      <w:r>
        <w:rPr>
          <w:noProof/>
        </w:rPr>
        <w:drawing>
          <wp:inline distT="0" distB="0" distL="0" distR="0" wp14:anchorId="62798CF5" wp14:editId="6C216FFD">
            <wp:extent cx="5274310" cy="33559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55975"/>
                    </a:xfrm>
                    <a:prstGeom prst="rect">
                      <a:avLst/>
                    </a:prstGeom>
                  </pic:spPr>
                </pic:pic>
              </a:graphicData>
            </a:graphic>
          </wp:inline>
        </w:drawing>
      </w:r>
    </w:p>
    <w:p w:rsidR="00F069BA" w:rsidRPr="00F069BA" w:rsidRDefault="006937CB" w:rsidP="00F069BA">
      <w:pPr>
        <w:pStyle w:val="a5"/>
        <w:numPr>
          <w:ilvl w:val="0"/>
          <w:numId w:val="11"/>
        </w:numPr>
        <w:spacing w:line="360" w:lineRule="auto"/>
        <w:ind w:firstLineChars="0"/>
        <w:rPr>
          <w:rFonts w:ascii="Calibri" w:eastAsia="宋体" w:hAnsi="Calibri" w:cs="Calibri" w:hint="eastAsia"/>
          <w:sz w:val="24"/>
          <w:szCs w:val="24"/>
        </w:rPr>
      </w:pPr>
      <w:r>
        <w:rPr>
          <w:rFonts w:ascii="Calibri" w:eastAsia="宋体" w:hAnsi="Calibri" w:cs="Calibri"/>
          <w:sz w:val="24"/>
          <w:szCs w:val="24"/>
        </w:rPr>
        <w:t>Based on</w:t>
      </w:r>
      <w:r w:rsidR="00F069BA" w:rsidRPr="00F069BA">
        <w:rPr>
          <w:rFonts w:ascii="Calibri" w:eastAsia="宋体" w:hAnsi="Calibri" w:cs="Calibri"/>
          <w:sz w:val="24"/>
          <w:szCs w:val="24"/>
        </w:rPr>
        <w:t xml:space="preserve"> the existing N+1 environment, other hot standby machines can be added to the hot standby machine to form an N+M system.</w:t>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Local GUI multi-channel alarm linkage association</w:t>
      </w:r>
    </w:p>
    <w:p w:rsidR="00F069BA" w:rsidRPr="00F069BA" w:rsidRDefault="00F069BA" w:rsidP="00F069BA">
      <w:pPr>
        <w:pStyle w:val="a5"/>
        <w:numPr>
          <w:ilvl w:val="0"/>
          <w:numId w:val="12"/>
        </w:numPr>
        <w:spacing w:line="360" w:lineRule="auto"/>
        <w:ind w:firstLineChars="0"/>
        <w:rPr>
          <w:rFonts w:ascii="Calibri" w:eastAsia="宋体" w:hAnsi="Calibri" w:cs="Calibri"/>
          <w:sz w:val="24"/>
          <w:szCs w:val="24"/>
        </w:rPr>
      </w:pPr>
      <w:r w:rsidRPr="00F069BA">
        <w:rPr>
          <w:rFonts w:ascii="Calibri" w:eastAsia="宋体" w:hAnsi="Calibri" w:cs="Calibri"/>
          <w:sz w:val="24"/>
          <w:szCs w:val="24"/>
        </w:rPr>
        <w:lastRenderedPageBreak/>
        <w:t>Target detection on the preview interface, showing pictures and videos of the associated channel.</w:t>
      </w:r>
    </w:p>
    <w:p w:rsidR="00F069BA" w:rsidRDefault="00F069BA" w:rsidP="00F069BA">
      <w:pPr>
        <w:pStyle w:val="a5"/>
        <w:numPr>
          <w:ilvl w:val="0"/>
          <w:numId w:val="12"/>
        </w:numPr>
        <w:spacing w:line="360" w:lineRule="auto"/>
        <w:ind w:firstLineChars="0"/>
        <w:rPr>
          <w:rFonts w:ascii="Calibri" w:eastAsia="宋体" w:hAnsi="Calibri" w:cs="Calibri"/>
          <w:sz w:val="24"/>
          <w:szCs w:val="24"/>
        </w:rPr>
      </w:pPr>
      <w:r w:rsidRPr="00F069BA">
        <w:rPr>
          <w:rFonts w:ascii="Calibri" w:eastAsia="宋体" w:hAnsi="Calibri" w:cs="Calibri"/>
          <w:sz w:val="24"/>
          <w:szCs w:val="24"/>
        </w:rPr>
        <w:t>The bell interface can play channel recordings associated with multi-channel camera event alarms.</w:t>
      </w:r>
    </w:p>
    <w:p w:rsidR="00BF10F0" w:rsidRDefault="00BF10F0" w:rsidP="00BF10F0">
      <w:pPr>
        <w:spacing w:line="360" w:lineRule="auto"/>
        <w:rPr>
          <w:rFonts w:ascii="Calibri" w:eastAsia="宋体" w:hAnsi="Calibri" w:cs="Calibri"/>
          <w:sz w:val="24"/>
          <w:szCs w:val="24"/>
        </w:rPr>
      </w:pPr>
      <w:r>
        <w:rPr>
          <w:noProof/>
        </w:rPr>
        <w:drawing>
          <wp:inline distT="0" distB="0" distL="0" distR="0" wp14:anchorId="5C034EBF" wp14:editId="05F0D3BA">
            <wp:extent cx="5274310" cy="29616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1640"/>
                    </a:xfrm>
                    <a:prstGeom prst="rect">
                      <a:avLst/>
                    </a:prstGeom>
                  </pic:spPr>
                </pic:pic>
              </a:graphicData>
            </a:graphic>
          </wp:inline>
        </w:drawing>
      </w:r>
    </w:p>
    <w:p w:rsidR="00BF10F0" w:rsidRPr="00BF10F0" w:rsidRDefault="00BF10F0" w:rsidP="00BF10F0">
      <w:pPr>
        <w:spacing w:line="360" w:lineRule="auto"/>
        <w:rPr>
          <w:rFonts w:ascii="Calibri" w:eastAsia="宋体" w:hAnsi="Calibri" w:cs="Calibri" w:hint="eastAsia"/>
          <w:sz w:val="24"/>
          <w:szCs w:val="24"/>
        </w:rPr>
      </w:pPr>
      <w:r>
        <w:rPr>
          <w:noProof/>
        </w:rPr>
        <w:drawing>
          <wp:inline distT="0" distB="0" distL="0" distR="0" wp14:anchorId="711AD88A" wp14:editId="2DF211A8">
            <wp:extent cx="5274310" cy="29660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6085"/>
                    </a:xfrm>
                    <a:prstGeom prst="rect">
                      <a:avLst/>
                    </a:prstGeom>
                  </pic:spPr>
                </pic:pic>
              </a:graphicData>
            </a:graphic>
          </wp:inline>
        </w:drawing>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ISUP5.0 protocol supports stream encryption function</w:t>
      </w:r>
    </w:p>
    <w:p w:rsidR="00F069BA" w:rsidRPr="00F069BA" w:rsidRDefault="00F069BA" w:rsidP="00F069BA">
      <w:pPr>
        <w:pStyle w:val="a5"/>
        <w:spacing w:line="360" w:lineRule="auto"/>
        <w:ind w:left="360" w:firstLineChars="0" w:firstLine="0"/>
        <w:rPr>
          <w:rFonts w:ascii="Calibri" w:eastAsia="宋体" w:hAnsi="Calibri" w:cs="Calibri"/>
          <w:sz w:val="24"/>
          <w:szCs w:val="24"/>
        </w:rPr>
      </w:pPr>
      <w:r w:rsidRPr="00F069BA">
        <w:rPr>
          <w:rFonts w:ascii="Calibri" w:eastAsia="宋体" w:hAnsi="Calibri" w:cs="Calibri"/>
          <w:sz w:val="24"/>
          <w:szCs w:val="24"/>
        </w:rPr>
        <w:t>In order to improve the security of data information, ISUP5.0 protocol supports TCP, NPQ stream encryption transmission and voice intercom data encryption.</w:t>
      </w:r>
    </w:p>
    <w:p w:rsidR="00F069BA" w:rsidRPr="00F069BA" w:rsidRDefault="00F069BA" w:rsidP="00F069BA">
      <w:pPr>
        <w:pStyle w:val="a5"/>
        <w:spacing w:line="360" w:lineRule="auto"/>
        <w:ind w:left="360" w:firstLineChars="0" w:firstLine="0"/>
        <w:rPr>
          <w:rFonts w:ascii="Calibri" w:eastAsia="宋体" w:hAnsi="Calibri" w:cs="Calibri" w:hint="eastAsia"/>
          <w:b/>
          <w:sz w:val="24"/>
          <w:szCs w:val="24"/>
        </w:rPr>
      </w:pPr>
      <w:r w:rsidRPr="00F069BA">
        <w:rPr>
          <w:rFonts w:ascii="Calibri" w:eastAsia="宋体" w:hAnsi="Calibri" w:cs="Calibri"/>
          <w:b/>
          <w:i/>
          <w:sz w:val="24"/>
          <w:szCs w:val="24"/>
        </w:rPr>
        <w:t>Note:</w:t>
      </w:r>
      <w:r w:rsidRPr="00F069BA">
        <w:rPr>
          <w:rFonts w:ascii="Calibri" w:eastAsia="宋体" w:hAnsi="Calibri" w:cs="Calibri"/>
          <w:b/>
          <w:sz w:val="24"/>
          <w:szCs w:val="24"/>
        </w:rPr>
        <w:t xml:space="preserve"> </w:t>
      </w:r>
      <w:r w:rsidRPr="00F069BA">
        <w:rPr>
          <w:rFonts w:ascii="Calibri" w:eastAsia="宋体" w:hAnsi="Calibri" w:cs="Calibri"/>
          <w:sz w:val="24"/>
          <w:szCs w:val="24"/>
        </w:rPr>
        <w:t>The platform software has not yet released this feature version.</w:t>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ISUP5.0 protocol supports NPQ mode low bandwidth transmission</w:t>
      </w:r>
    </w:p>
    <w:p w:rsidR="00F069BA" w:rsidRPr="00F069BA" w:rsidRDefault="00F069BA" w:rsidP="00F069BA">
      <w:pPr>
        <w:pStyle w:val="a5"/>
        <w:spacing w:line="360" w:lineRule="auto"/>
        <w:ind w:left="360" w:firstLineChars="0" w:firstLine="0"/>
        <w:rPr>
          <w:rFonts w:ascii="Calibri" w:eastAsia="宋体" w:hAnsi="Calibri" w:cs="Calibri"/>
          <w:sz w:val="24"/>
          <w:szCs w:val="24"/>
        </w:rPr>
      </w:pPr>
      <w:r w:rsidRPr="00F069BA">
        <w:rPr>
          <w:rFonts w:ascii="Calibri" w:eastAsia="宋体" w:hAnsi="Calibri" w:cs="Calibri"/>
          <w:sz w:val="24"/>
          <w:szCs w:val="24"/>
        </w:rPr>
        <w:lastRenderedPageBreak/>
        <w:t>After the platform software uses the ISUP5.0 protocol to add the NVR, you can select the NPQ mode for preview and playback when the network is not good.</w:t>
      </w:r>
    </w:p>
    <w:p w:rsidR="00F069BA" w:rsidRPr="00F069BA" w:rsidRDefault="00F069BA" w:rsidP="00F069BA">
      <w:pPr>
        <w:pStyle w:val="a5"/>
        <w:spacing w:line="360" w:lineRule="auto"/>
        <w:ind w:left="360" w:firstLineChars="0" w:firstLine="0"/>
        <w:rPr>
          <w:rFonts w:ascii="Calibri" w:eastAsia="宋体" w:hAnsi="Calibri" w:cs="Calibri"/>
          <w:sz w:val="24"/>
          <w:szCs w:val="24"/>
        </w:rPr>
      </w:pPr>
      <w:r w:rsidRPr="00F069BA">
        <w:rPr>
          <w:rFonts w:ascii="Calibri" w:eastAsia="宋体" w:hAnsi="Calibri" w:cs="Calibri"/>
          <w:b/>
          <w:i/>
          <w:sz w:val="24"/>
          <w:szCs w:val="24"/>
        </w:rPr>
        <w:t xml:space="preserve">Note: </w:t>
      </w:r>
      <w:r w:rsidRPr="00F069BA">
        <w:rPr>
          <w:rFonts w:ascii="Calibri" w:eastAsia="宋体" w:hAnsi="Calibri" w:cs="Calibri"/>
          <w:sz w:val="24"/>
          <w:szCs w:val="24"/>
        </w:rPr>
        <w:t>The platform software has not yet released this feature version.</w:t>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Add the hardware version number on the local GUI</w:t>
      </w:r>
    </w:p>
    <w:p w:rsidR="00BF10F0" w:rsidRDefault="00F069BA" w:rsidP="00BF10F0">
      <w:pPr>
        <w:pStyle w:val="a5"/>
        <w:spacing w:line="360" w:lineRule="auto"/>
        <w:ind w:left="360" w:firstLineChars="0" w:firstLine="0"/>
        <w:rPr>
          <w:rFonts w:ascii="Calibri" w:eastAsia="宋体" w:hAnsi="Calibri" w:cs="Calibri"/>
          <w:sz w:val="24"/>
          <w:szCs w:val="24"/>
        </w:rPr>
      </w:pPr>
      <w:r w:rsidRPr="00F069BA">
        <w:rPr>
          <w:rFonts w:ascii="Calibri" w:eastAsia="宋体" w:hAnsi="Calibri" w:cs="Calibri"/>
          <w:sz w:val="24"/>
          <w:szCs w:val="24"/>
        </w:rPr>
        <w:t>The local GUI adds the hardware version number to distinguish the devices of the same model with different motherboards.</w:t>
      </w:r>
    </w:p>
    <w:p w:rsidR="00BF10F0" w:rsidRPr="00BF10F0" w:rsidRDefault="00BF10F0" w:rsidP="00BF10F0">
      <w:pPr>
        <w:spacing w:line="360" w:lineRule="auto"/>
        <w:rPr>
          <w:rFonts w:ascii="Calibri" w:eastAsia="宋体" w:hAnsi="Calibri" w:cs="Calibri" w:hint="eastAsia"/>
          <w:sz w:val="24"/>
          <w:szCs w:val="24"/>
        </w:rPr>
      </w:pPr>
      <w:r>
        <w:rPr>
          <w:noProof/>
        </w:rPr>
        <w:drawing>
          <wp:inline distT="0" distB="0" distL="0" distR="0" wp14:anchorId="6ABD1D34" wp14:editId="74165344">
            <wp:extent cx="5274310" cy="296926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9260"/>
                    </a:xfrm>
                    <a:prstGeom prst="rect">
                      <a:avLst/>
                    </a:prstGeom>
                  </pic:spPr>
                </pic:pic>
              </a:graphicData>
            </a:graphic>
          </wp:inline>
        </w:drawing>
      </w:r>
    </w:p>
    <w:p w:rsidR="00F069BA" w:rsidRDefault="00F069BA" w:rsidP="00F069BA">
      <w:pPr>
        <w:pStyle w:val="a5"/>
        <w:numPr>
          <w:ilvl w:val="0"/>
          <w:numId w:val="7"/>
        </w:numPr>
        <w:spacing w:line="360" w:lineRule="auto"/>
        <w:ind w:firstLineChars="0"/>
        <w:rPr>
          <w:rFonts w:ascii="Calibri" w:eastAsia="宋体" w:hAnsi="Calibri" w:cs="Calibri"/>
          <w:b/>
          <w:sz w:val="24"/>
          <w:szCs w:val="24"/>
        </w:rPr>
      </w:pPr>
      <w:r w:rsidRPr="00F069BA">
        <w:rPr>
          <w:rFonts w:ascii="Calibri" w:eastAsia="宋体" w:hAnsi="Calibri" w:cs="Calibri"/>
          <w:b/>
          <w:sz w:val="24"/>
          <w:szCs w:val="24"/>
        </w:rPr>
        <w:t>Local voice broadcast control</w:t>
      </w:r>
    </w:p>
    <w:p w:rsidR="00F069BA" w:rsidRPr="00F069BA" w:rsidRDefault="00F069BA" w:rsidP="00F069BA">
      <w:pPr>
        <w:pStyle w:val="a5"/>
        <w:spacing w:line="360" w:lineRule="auto"/>
        <w:ind w:left="360" w:firstLineChars="0" w:firstLine="0"/>
        <w:rPr>
          <w:rFonts w:ascii="Calibri" w:eastAsia="宋体" w:hAnsi="Calibri" w:cs="Calibri" w:hint="eastAsia"/>
          <w:sz w:val="24"/>
          <w:szCs w:val="24"/>
        </w:rPr>
      </w:pPr>
      <w:r w:rsidRPr="00F069BA">
        <w:rPr>
          <w:rFonts w:ascii="Calibri" w:eastAsia="宋体" w:hAnsi="Calibri" w:cs="Calibri"/>
          <w:sz w:val="24"/>
          <w:szCs w:val="24"/>
        </w:rPr>
        <w:t>Local one-key disarming can control local voice broadcast.</w:t>
      </w:r>
    </w:p>
    <w:p w:rsidR="00F069BA" w:rsidRDefault="00BF10F0" w:rsidP="0074265B">
      <w:pPr>
        <w:spacing w:line="360" w:lineRule="auto"/>
        <w:rPr>
          <w:rFonts w:ascii="Calibri" w:eastAsia="宋体" w:hAnsi="Calibri" w:cs="Calibri"/>
          <w:b/>
          <w:sz w:val="24"/>
          <w:szCs w:val="24"/>
          <w:u w:val="single"/>
        </w:rPr>
      </w:pPr>
      <w:r>
        <w:rPr>
          <w:noProof/>
        </w:rPr>
        <w:drawing>
          <wp:inline distT="0" distB="0" distL="0" distR="0" wp14:anchorId="5B5D42DA" wp14:editId="23DA9A89">
            <wp:extent cx="5274310" cy="29591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59100"/>
                    </a:xfrm>
                    <a:prstGeom prst="rect">
                      <a:avLst/>
                    </a:prstGeom>
                  </pic:spPr>
                </pic:pic>
              </a:graphicData>
            </a:graphic>
          </wp:inline>
        </w:drawing>
      </w:r>
    </w:p>
    <w:p w:rsidR="00BF10F0" w:rsidRDefault="00BF10F0" w:rsidP="0074265B">
      <w:pPr>
        <w:spacing w:line="360" w:lineRule="auto"/>
        <w:rPr>
          <w:rFonts w:ascii="Calibri" w:eastAsia="宋体" w:hAnsi="Calibri" w:cs="Calibri" w:hint="eastAsia"/>
          <w:b/>
          <w:sz w:val="24"/>
          <w:szCs w:val="24"/>
          <w:u w:val="single"/>
        </w:rPr>
      </w:pPr>
    </w:p>
    <w:p w:rsidR="0074265B" w:rsidRPr="0039277B" w:rsidRDefault="0074265B" w:rsidP="0074265B">
      <w:pPr>
        <w:spacing w:line="360" w:lineRule="auto"/>
        <w:rPr>
          <w:rFonts w:ascii="Calibri" w:eastAsia="宋体" w:hAnsi="Calibri" w:cs="Calibri"/>
          <w:b/>
          <w:sz w:val="24"/>
          <w:szCs w:val="24"/>
          <w:u w:val="single"/>
        </w:rPr>
      </w:pPr>
      <w:r>
        <w:rPr>
          <w:rFonts w:ascii="Calibri" w:eastAsia="宋体" w:hAnsi="Calibri" w:cs="Calibri"/>
          <w:b/>
          <w:sz w:val="24"/>
          <w:szCs w:val="24"/>
          <w:u w:val="single"/>
        </w:rPr>
        <w:lastRenderedPageBreak/>
        <w:t>Modified functions</w:t>
      </w:r>
    </w:p>
    <w:p w:rsidR="00256698" w:rsidRDefault="00256698" w:rsidP="00256698">
      <w:pPr>
        <w:pStyle w:val="a5"/>
        <w:numPr>
          <w:ilvl w:val="0"/>
          <w:numId w:val="9"/>
        </w:numPr>
        <w:spacing w:line="360" w:lineRule="auto"/>
        <w:ind w:firstLineChars="0"/>
        <w:rPr>
          <w:rFonts w:ascii="Calibri" w:eastAsia="宋体" w:hAnsi="Calibri" w:cs="Calibri"/>
          <w:b/>
          <w:sz w:val="24"/>
          <w:szCs w:val="24"/>
        </w:rPr>
      </w:pPr>
      <w:r w:rsidRPr="00256698">
        <w:rPr>
          <w:rFonts w:ascii="Calibri" w:eastAsia="宋体" w:hAnsi="Calibri" w:cs="Calibri"/>
          <w:b/>
          <w:sz w:val="24"/>
          <w:szCs w:val="24"/>
        </w:rPr>
        <w:t>Multi-track stream ultra HD resolution camera access optimization</w:t>
      </w:r>
    </w:p>
    <w:p w:rsidR="00256698" w:rsidRDefault="00256698" w:rsidP="00256698">
      <w:pPr>
        <w:pStyle w:val="a5"/>
        <w:numPr>
          <w:ilvl w:val="0"/>
          <w:numId w:val="15"/>
        </w:numPr>
        <w:spacing w:line="360" w:lineRule="auto"/>
        <w:ind w:firstLineChars="0"/>
        <w:rPr>
          <w:rFonts w:ascii="Calibri" w:eastAsia="宋体" w:hAnsi="Calibri" w:cs="Calibri"/>
          <w:sz w:val="24"/>
          <w:szCs w:val="24"/>
        </w:rPr>
      </w:pPr>
      <w:r w:rsidRPr="00256698">
        <w:rPr>
          <w:rFonts w:ascii="Calibri" w:eastAsia="宋体" w:hAnsi="Calibri" w:cs="Calibri"/>
          <w:sz w:val="24"/>
          <w:szCs w:val="24"/>
        </w:rPr>
        <w:t>Maximum support for multi-track streaming and ultra HD resolution cameras to connect to any 4 channels of NVR.</w:t>
      </w:r>
    </w:p>
    <w:p w:rsidR="00256698" w:rsidRPr="00256698" w:rsidRDefault="00256698" w:rsidP="00256698">
      <w:pPr>
        <w:pStyle w:val="a5"/>
        <w:numPr>
          <w:ilvl w:val="0"/>
          <w:numId w:val="15"/>
        </w:numPr>
        <w:spacing w:line="360" w:lineRule="auto"/>
        <w:ind w:firstLineChars="0"/>
        <w:rPr>
          <w:rFonts w:ascii="Calibri" w:eastAsia="宋体" w:hAnsi="Calibri" w:cs="Calibri" w:hint="eastAsia"/>
          <w:sz w:val="24"/>
          <w:szCs w:val="24"/>
        </w:rPr>
      </w:pPr>
      <w:r w:rsidRPr="00256698">
        <w:rPr>
          <w:rFonts w:ascii="Calibri" w:eastAsia="宋体" w:hAnsi="Calibri" w:cs="Calibri"/>
          <w:sz w:val="24"/>
          <w:szCs w:val="24"/>
        </w:rPr>
        <w:t>The maximum resolution of high-resolution cameras that support single-track streaming is 4096*4096.</w:t>
      </w:r>
    </w:p>
    <w:p w:rsidR="00256698" w:rsidRDefault="00256698" w:rsidP="00256698">
      <w:pPr>
        <w:pStyle w:val="a5"/>
        <w:numPr>
          <w:ilvl w:val="0"/>
          <w:numId w:val="9"/>
        </w:numPr>
        <w:spacing w:line="360" w:lineRule="auto"/>
        <w:ind w:firstLineChars="0"/>
        <w:rPr>
          <w:rFonts w:ascii="Calibri" w:eastAsia="宋体" w:hAnsi="Calibri" w:cs="Calibri"/>
          <w:b/>
          <w:sz w:val="24"/>
          <w:szCs w:val="24"/>
        </w:rPr>
      </w:pPr>
      <w:r w:rsidRPr="00256698">
        <w:rPr>
          <w:rFonts w:ascii="Calibri" w:eastAsia="宋体" w:hAnsi="Calibri" w:cs="Calibri"/>
          <w:b/>
          <w:sz w:val="24"/>
          <w:szCs w:val="24"/>
        </w:rPr>
        <w:t>"Black and white" sensitive character optimization</w:t>
      </w:r>
    </w:p>
    <w:p w:rsidR="00BF10F0" w:rsidRPr="00BF10F0" w:rsidRDefault="00256698" w:rsidP="00BF10F0">
      <w:pPr>
        <w:pStyle w:val="a5"/>
        <w:spacing w:line="360" w:lineRule="auto"/>
        <w:ind w:left="360" w:firstLineChars="0" w:firstLine="0"/>
        <w:rPr>
          <w:rFonts w:ascii="Calibri" w:eastAsia="宋体" w:hAnsi="Calibri" w:cs="Calibri" w:hint="eastAsia"/>
          <w:sz w:val="24"/>
          <w:szCs w:val="24"/>
        </w:rPr>
      </w:pPr>
      <w:r w:rsidRPr="00256698">
        <w:rPr>
          <w:rFonts w:ascii="Calibri" w:eastAsia="宋体" w:hAnsi="Calibri" w:cs="Calibri"/>
          <w:sz w:val="24"/>
          <w:szCs w:val="24"/>
        </w:rPr>
        <w:t>In order to improve the read and write capacity of the HDD, NVR does not store the VCA data of the camera by default. If the user needs to use the VCA data for retrieval and playback, both the IPC's Dual-VCA function and the NVR's Save Camera VCA Data function must be activated.</w:t>
      </w:r>
    </w:p>
    <w:p w:rsidR="00256698" w:rsidRDefault="00256698" w:rsidP="00256698">
      <w:pPr>
        <w:pStyle w:val="a5"/>
        <w:numPr>
          <w:ilvl w:val="0"/>
          <w:numId w:val="9"/>
        </w:numPr>
        <w:spacing w:line="360" w:lineRule="auto"/>
        <w:ind w:firstLineChars="0"/>
        <w:rPr>
          <w:rFonts w:ascii="Calibri" w:eastAsia="宋体" w:hAnsi="Calibri" w:cs="Calibri"/>
          <w:b/>
          <w:sz w:val="24"/>
          <w:szCs w:val="24"/>
        </w:rPr>
      </w:pPr>
      <w:r w:rsidRPr="00256698">
        <w:rPr>
          <w:rFonts w:ascii="Calibri" w:eastAsia="宋体" w:hAnsi="Calibri" w:cs="Calibri"/>
          <w:b/>
          <w:sz w:val="24"/>
          <w:szCs w:val="24"/>
        </w:rPr>
        <w:t>IP camera intelligent analysis data storage optimization</w:t>
      </w:r>
    </w:p>
    <w:p w:rsidR="00256698" w:rsidRDefault="00256698" w:rsidP="00256698">
      <w:pPr>
        <w:pStyle w:val="a5"/>
        <w:spacing w:line="360" w:lineRule="auto"/>
        <w:ind w:left="360" w:firstLineChars="0" w:firstLine="0"/>
        <w:rPr>
          <w:rFonts w:ascii="Calibri" w:eastAsia="宋体" w:hAnsi="Calibri" w:cs="Calibri"/>
          <w:sz w:val="24"/>
          <w:szCs w:val="24"/>
        </w:rPr>
      </w:pPr>
      <w:r w:rsidRPr="00256698">
        <w:rPr>
          <w:rFonts w:ascii="Calibri" w:eastAsia="宋体" w:hAnsi="Calibri" w:cs="Calibri"/>
          <w:sz w:val="24"/>
          <w:szCs w:val="24"/>
        </w:rPr>
        <w:t>In order to improve the read and write capacity of the HDD, NVR does not store the VCA data of the camera by default. If the user needs to use the VCA data for retrieval and playback, both the IPC's Dual-VCA function and the NVR's Save Camera VCA Data function must be activated.</w:t>
      </w:r>
    </w:p>
    <w:p w:rsidR="00BF10F0" w:rsidRPr="00BF10F0" w:rsidRDefault="00BF10F0" w:rsidP="00BF10F0">
      <w:pPr>
        <w:spacing w:line="360" w:lineRule="auto"/>
        <w:rPr>
          <w:rFonts w:ascii="Calibri" w:eastAsia="宋体" w:hAnsi="Calibri" w:cs="Calibri" w:hint="eastAsia"/>
          <w:sz w:val="24"/>
          <w:szCs w:val="24"/>
        </w:rPr>
      </w:pPr>
      <w:r>
        <w:rPr>
          <w:noProof/>
        </w:rPr>
        <w:drawing>
          <wp:inline distT="0" distB="0" distL="0" distR="0" wp14:anchorId="1782B932" wp14:editId="0D076478">
            <wp:extent cx="5274310" cy="296672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6720"/>
                    </a:xfrm>
                    <a:prstGeom prst="rect">
                      <a:avLst/>
                    </a:prstGeom>
                  </pic:spPr>
                </pic:pic>
              </a:graphicData>
            </a:graphic>
          </wp:inline>
        </w:drawing>
      </w:r>
    </w:p>
    <w:p w:rsidR="00256698" w:rsidRDefault="00256698" w:rsidP="00256698">
      <w:pPr>
        <w:pStyle w:val="a5"/>
        <w:numPr>
          <w:ilvl w:val="0"/>
          <w:numId w:val="9"/>
        </w:numPr>
        <w:spacing w:line="360" w:lineRule="auto"/>
        <w:ind w:firstLineChars="0"/>
        <w:rPr>
          <w:rFonts w:ascii="Calibri" w:eastAsia="宋体" w:hAnsi="Calibri" w:cs="Calibri"/>
          <w:b/>
          <w:sz w:val="24"/>
          <w:szCs w:val="24"/>
        </w:rPr>
      </w:pPr>
      <w:r w:rsidRPr="00256698">
        <w:rPr>
          <w:rFonts w:ascii="Calibri" w:eastAsia="宋体" w:hAnsi="Calibri" w:cs="Calibri"/>
          <w:b/>
          <w:sz w:val="24"/>
          <w:szCs w:val="24"/>
        </w:rPr>
        <w:t>WEB experience optimization</w:t>
      </w:r>
    </w:p>
    <w:p w:rsidR="00256698" w:rsidRPr="00256698" w:rsidRDefault="0079370C" w:rsidP="00256698">
      <w:pPr>
        <w:pStyle w:val="a5"/>
        <w:spacing w:line="360" w:lineRule="auto"/>
        <w:ind w:left="360" w:firstLineChars="0" w:firstLine="0"/>
        <w:rPr>
          <w:rFonts w:ascii="Calibri" w:eastAsia="宋体" w:hAnsi="Calibri" w:cs="Calibri"/>
          <w:sz w:val="24"/>
          <w:szCs w:val="24"/>
        </w:rPr>
      </w:pPr>
      <w:r>
        <w:rPr>
          <w:rFonts w:ascii="Calibri" w:eastAsia="宋体" w:hAnsi="Calibri" w:cs="Calibri"/>
          <w:sz w:val="24"/>
          <w:szCs w:val="24"/>
        </w:rPr>
        <w:t>Optimized WEB, it is smoother</w:t>
      </w:r>
      <w:r w:rsidR="00256698" w:rsidRPr="00256698">
        <w:rPr>
          <w:rFonts w:ascii="Calibri" w:eastAsia="宋体" w:hAnsi="Calibri" w:cs="Calibri"/>
          <w:sz w:val="24"/>
          <w:szCs w:val="24"/>
        </w:rPr>
        <w:t xml:space="preserve"> to use.</w:t>
      </w:r>
    </w:p>
    <w:p w:rsidR="00256698" w:rsidRDefault="00256698" w:rsidP="00256698">
      <w:pPr>
        <w:pStyle w:val="a5"/>
        <w:numPr>
          <w:ilvl w:val="0"/>
          <w:numId w:val="9"/>
        </w:numPr>
        <w:spacing w:line="360" w:lineRule="auto"/>
        <w:ind w:firstLineChars="0"/>
        <w:rPr>
          <w:rFonts w:ascii="Calibri" w:eastAsia="宋体" w:hAnsi="Calibri" w:cs="Calibri"/>
          <w:b/>
          <w:sz w:val="24"/>
          <w:szCs w:val="24"/>
        </w:rPr>
      </w:pPr>
      <w:r w:rsidRPr="00256698">
        <w:rPr>
          <w:rFonts w:ascii="Calibri" w:eastAsia="宋体" w:hAnsi="Calibri" w:cs="Calibri"/>
          <w:b/>
          <w:sz w:val="24"/>
          <w:szCs w:val="24"/>
        </w:rPr>
        <w:t>Fisheye expansion effect optimization</w:t>
      </w:r>
    </w:p>
    <w:p w:rsidR="00256698" w:rsidRPr="00256698" w:rsidRDefault="00256698" w:rsidP="00256698">
      <w:pPr>
        <w:pStyle w:val="a5"/>
        <w:spacing w:line="360" w:lineRule="auto"/>
        <w:ind w:left="360" w:firstLineChars="0" w:firstLine="0"/>
        <w:rPr>
          <w:rFonts w:ascii="Calibri" w:eastAsia="宋体" w:hAnsi="Calibri" w:cs="Calibri" w:hint="eastAsia"/>
          <w:sz w:val="24"/>
          <w:szCs w:val="24"/>
        </w:rPr>
      </w:pPr>
      <w:r w:rsidRPr="00256698">
        <w:rPr>
          <w:rFonts w:ascii="Calibri" w:eastAsia="宋体" w:hAnsi="Calibri" w:cs="Calibri"/>
          <w:sz w:val="24"/>
          <w:szCs w:val="24"/>
        </w:rPr>
        <w:lastRenderedPageBreak/>
        <w:t>Improved the smoothness of the fisheye expansion during playback.</w:t>
      </w:r>
    </w:p>
    <w:p w:rsidR="00256698" w:rsidRPr="00A35F09" w:rsidRDefault="00256698" w:rsidP="00256698">
      <w:pPr>
        <w:spacing w:line="360" w:lineRule="auto"/>
        <w:rPr>
          <w:rFonts w:ascii="Calibri" w:eastAsia="宋体" w:hAnsi="Calibri" w:cs="Calibri" w:hint="eastAsia"/>
          <w:sz w:val="24"/>
          <w:szCs w:val="24"/>
        </w:rPr>
      </w:pPr>
    </w:p>
    <w:p w:rsidR="00191995" w:rsidRPr="007B7B60" w:rsidRDefault="00191995" w:rsidP="00191995">
      <w:pPr>
        <w:spacing w:line="360" w:lineRule="auto"/>
        <w:rPr>
          <w:rFonts w:ascii="Calibri" w:eastAsia="宋体" w:hAnsi="Calibri" w:cs="Calibri"/>
          <w:b/>
          <w:sz w:val="24"/>
          <w:szCs w:val="24"/>
          <w:u w:val="single"/>
        </w:rPr>
      </w:pPr>
      <w:r w:rsidRPr="007B7B60">
        <w:rPr>
          <w:rFonts w:ascii="Calibri" w:eastAsia="宋体" w:hAnsi="Calibri" w:cs="Calibri"/>
          <w:b/>
          <w:sz w:val="24"/>
          <w:szCs w:val="24"/>
          <w:u w:val="single"/>
        </w:rPr>
        <w:t>Related product list:</w:t>
      </w:r>
    </w:p>
    <w:tbl>
      <w:tblPr>
        <w:tblStyle w:val="a6"/>
        <w:tblW w:w="8784" w:type="dxa"/>
        <w:tblInd w:w="0" w:type="dxa"/>
        <w:tblLook w:val="04A0" w:firstRow="1" w:lastRow="0" w:firstColumn="1" w:lastColumn="0" w:noHBand="0" w:noVBand="1"/>
      </w:tblPr>
      <w:tblGrid>
        <w:gridCol w:w="1951"/>
        <w:gridCol w:w="6833"/>
      </w:tblGrid>
      <w:tr w:rsidR="00191995" w:rsidRPr="0039277B" w:rsidTr="001441C6">
        <w:trPr>
          <w:trHeight w:val="1770"/>
        </w:trPr>
        <w:tc>
          <w:tcPr>
            <w:tcW w:w="1951" w:type="dxa"/>
            <w:tcBorders>
              <w:top w:val="single" w:sz="4" w:space="0" w:color="auto"/>
              <w:left w:val="single" w:sz="4" w:space="0" w:color="auto"/>
              <w:bottom w:val="single" w:sz="4" w:space="0" w:color="auto"/>
              <w:right w:val="single" w:sz="4" w:space="0" w:color="auto"/>
            </w:tcBorders>
            <w:vAlign w:val="center"/>
            <w:hideMark/>
          </w:tcPr>
          <w:p w:rsidR="00191995" w:rsidRPr="007B7B60" w:rsidRDefault="00191995" w:rsidP="00041F2A">
            <w:pPr>
              <w:spacing w:line="360" w:lineRule="auto"/>
              <w:jc w:val="center"/>
              <w:rPr>
                <w:rFonts w:ascii="Calibri" w:eastAsia="宋体" w:hAnsi="Calibri" w:cs="Calibri"/>
                <w:sz w:val="24"/>
                <w:szCs w:val="24"/>
              </w:rPr>
            </w:pPr>
            <w:r w:rsidRPr="007B7B60">
              <w:rPr>
                <w:rFonts w:ascii="Calibri" w:eastAsia="宋体" w:hAnsi="Calibri" w:cs="Calibri"/>
                <w:sz w:val="24"/>
                <w:szCs w:val="24"/>
              </w:rPr>
              <w:t>2</w:t>
            </w:r>
            <w:r w:rsidRPr="007B7B60">
              <w:rPr>
                <w:rFonts w:ascii="Calibri" w:eastAsia="宋体" w:hAnsi="Calibri" w:cs="Calibri"/>
                <w:sz w:val="24"/>
                <w:szCs w:val="24"/>
                <w:vertAlign w:val="superscript"/>
              </w:rPr>
              <w:t>nd</w:t>
            </w:r>
            <w:r w:rsidRPr="007B7B60">
              <w:rPr>
                <w:rFonts w:ascii="Calibri" w:eastAsia="宋体" w:hAnsi="Calibri" w:cs="Calibri"/>
                <w:sz w:val="24"/>
                <w:szCs w:val="24"/>
              </w:rPr>
              <w:t xml:space="preserve"> generation of DeepinMind NVR</w:t>
            </w:r>
          </w:p>
        </w:tc>
        <w:tc>
          <w:tcPr>
            <w:tcW w:w="6833" w:type="dxa"/>
            <w:tcBorders>
              <w:top w:val="single" w:sz="4" w:space="0" w:color="auto"/>
              <w:left w:val="single" w:sz="4" w:space="0" w:color="auto"/>
              <w:bottom w:val="single" w:sz="4" w:space="0" w:color="auto"/>
              <w:right w:val="single" w:sz="4" w:space="0" w:color="auto"/>
            </w:tcBorders>
            <w:hideMark/>
          </w:tcPr>
          <w:p w:rsidR="007B7B60" w:rsidRPr="007B7B60" w:rsidRDefault="007B7B60" w:rsidP="007B7B60">
            <w:pPr>
              <w:spacing w:line="360" w:lineRule="auto"/>
              <w:jc w:val="left"/>
              <w:rPr>
                <w:rFonts w:ascii="Calibri" w:eastAsia="宋体" w:hAnsi="Calibri" w:cs="Calibri"/>
                <w:sz w:val="24"/>
                <w:szCs w:val="24"/>
              </w:rPr>
            </w:pPr>
            <w:r>
              <w:rPr>
                <w:rFonts w:ascii="Calibri" w:eastAsia="宋体" w:hAnsi="Calibri" w:cs="Calibri" w:hint="eastAsia"/>
                <w:sz w:val="24"/>
                <w:szCs w:val="24"/>
              </w:rPr>
              <w:t>O</w:t>
            </w:r>
            <w:r>
              <w:rPr>
                <w:rFonts w:ascii="Calibri" w:eastAsia="宋体" w:hAnsi="Calibri" w:cs="Calibri"/>
                <w:sz w:val="24"/>
                <w:szCs w:val="24"/>
              </w:rPr>
              <w:t>verseas</w:t>
            </w:r>
            <w:r w:rsidR="006E0AEE">
              <w:rPr>
                <w:rFonts w:ascii="Calibri" w:eastAsia="宋体" w:hAnsi="Calibri" w:cs="Calibri"/>
                <w:sz w:val="24"/>
                <w:szCs w:val="24"/>
              </w:rPr>
              <w:t xml:space="preserve"> </w:t>
            </w:r>
            <w:r w:rsidR="006E0AEE">
              <w:rPr>
                <w:rFonts w:ascii="Calibri" w:eastAsia="宋体" w:hAnsi="Calibri" w:cs="Calibri" w:hint="eastAsia"/>
                <w:sz w:val="24"/>
                <w:szCs w:val="24"/>
              </w:rPr>
              <w:t>(</w:t>
            </w:r>
            <w:r w:rsidRPr="007B7B60">
              <w:rPr>
                <w:rFonts w:ascii="Calibri" w:eastAsia="宋体" w:hAnsi="Calibri" w:cs="Calibri"/>
                <w:sz w:val="24"/>
                <w:szCs w:val="24"/>
              </w:rPr>
              <w:t>16/32/64</w:t>
            </w:r>
            <w:r>
              <w:rPr>
                <w:rFonts w:ascii="Calibri" w:eastAsia="宋体" w:hAnsi="Calibri" w:cs="Calibri"/>
                <w:sz w:val="24"/>
                <w:szCs w:val="24"/>
              </w:rPr>
              <w:t xml:space="preserve"> channels</w:t>
            </w:r>
            <w:r w:rsidR="006E0AEE">
              <w:rPr>
                <w:rFonts w:ascii="Calibri" w:eastAsia="宋体" w:hAnsi="Calibri" w:cs="Calibri" w:hint="eastAsia"/>
                <w:sz w:val="24"/>
                <w:szCs w:val="24"/>
              </w:rPr>
              <w:t>)</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iDS-9600NXI-I8/X(B)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iDS-9600NXI-I16/X(B)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iDS-9600NXI-I8/8F(B)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iDS-9600NXI-I16/8F(B)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iDS-9600NXI-I8/16S(B)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iDS-9600NXI-I16/16S(B)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iDS-7700NXI-I4/16S(B)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iDS-7700NXI-I4/16P/16S(B)</w:t>
            </w:r>
          </w:p>
          <w:p w:rsidR="007B7B60" w:rsidRPr="007B7B60" w:rsidRDefault="0026109D" w:rsidP="007B7B60">
            <w:pPr>
              <w:spacing w:line="360" w:lineRule="auto"/>
              <w:jc w:val="left"/>
              <w:rPr>
                <w:rFonts w:ascii="Calibri" w:eastAsia="宋体" w:hAnsi="Calibri" w:cs="Calibri"/>
                <w:sz w:val="24"/>
                <w:szCs w:val="24"/>
              </w:rPr>
            </w:pPr>
            <w:r>
              <w:rPr>
                <w:rFonts w:ascii="Calibri" w:eastAsia="宋体" w:hAnsi="Calibri" w:cs="Calibri"/>
                <w:sz w:val="24"/>
                <w:szCs w:val="24"/>
              </w:rPr>
              <w:t>iDS-7700NXI-I4/X(B)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iDS-7700NXI-I4/16P/X(B)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iDS-6716NXI-I/16S(B)</w:t>
            </w:r>
          </w:p>
          <w:p w:rsidR="007B7B60" w:rsidRPr="007B7B60" w:rsidRDefault="007B7B60" w:rsidP="007B7B60">
            <w:pPr>
              <w:spacing w:line="360" w:lineRule="auto"/>
              <w:jc w:val="left"/>
              <w:rPr>
                <w:rFonts w:ascii="Calibri" w:eastAsia="宋体" w:hAnsi="Calibri" w:cs="Calibri"/>
                <w:sz w:val="24"/>
                <w:szCs w:val="24"/>
              </w:rPr>
            </w:pPr>
            <w:r w:rsidRPr="007B7B60">
              <w:rPr>
                <w:rFonts w:ascii="Calibri" w:eastAsia="宋体" w:hAnsi="Calibri" w:cs="Calibri"/>
                <w:sz w:val="24"/>
                <w:szCs w:val="24"/>
              </w:rPr>
              <w:t>iDS-6708NXI-I/8F(B)</w:t>
            </w:r>
          </w:p>
        </w:tc>
      </w:tr>
    </w:tbl>
    <w:p w:rsidR="00191995" w:rsidRPr="0039277B" w:rsidRDefault="00191995" w:rsidP="00191995">
      <w:pPr>
        <w:rPr>
          <w:rFonts w:ascii="Calibri" w:eastAsia="宋体" w:hAnsi="Calibri" w:cs="Calibri"/>
          <w:sz w:val="24"/>
          <w:szCs w:val="24"/>
          <w:highlight w:val="yellow"/>
        </w:rPr>
      </w:pPr>
    </w:p>
    <w:p w:rsidR="00191995" w:rsidRPr="000B43FB" w:rsidRDefault="00191995" w:rsidP="00191995">
      <w:pPr>
        <w:rPr>
          <w:rFonts w:ascii="Calibri" w:eastAsia="宋体" w:hAnsi="Calibri" w:cs="Calibri"/>
          <w:sz w:val="24"/>
          <w:szCs w:val="24"/>
        </w:rPr>
      </w:pPr>
      <w:bookmarkStart w:id="1" w:name="OLE_LINK2"/>
      <w:bookmarkStart w:id="2" w:name="OLE_LINK1"/>
      <w:r w:rsidRPr="000B43FB">
        <w:rPr>
          <w:rFonts w:ascii="Calibri" w:eastAsia="宋体" w:hAnsi="Calibri" w:cs="Calibri"/>
          <w:b/>
          <w:sz w:val="24"/>
          <w:szCs w:val="24"/>
          <w:u w:val="single"/>
        </w:rPr>
        <w:t>Customer Impact and Recommended Action</w:t>
      </w:r>
    </w:p>
    <w:bookmarkEnd w:id="1"/>
    <w:bookmarkEnd w:id="2"/>
    <w:p w:rsidR="00191995" w:rsidRPr="000B43FB" w:rsidRDefault="00191995" w:rsidP="00191995">
      <w:pPr>
        <w:spacing w:line="360" w:lineRule="auto"/>
        <w:jc w:val="left"/>
        <w:rPr>
          <w:rFonts w:ascii="Calibri" w:eastAsia="宋体" w:hAnsi="Calibri" w:cs="Calibri"/>
          <w:sz w:val="24"/>
          <w:szCs w:val="24"/>
        </w:rPr>
      </w:pPr>
      <w:r w:rsidRPr="000B43FB">
        <w:rPr>
          <w:rFonts w:ascii="Calibri" w:eastAsia="宋体" w:hAnsi="Calibri" w:cs="Calibri"/>
          <w:sz w:val="24"/>
          <w:szCs w:val="24"/>
        </w:rPr>
        <w:t>This new firmware upgrade is to improve product performance, and will take effect automatically after upgrading from previous versions. We’d like to inform you the above changes. Also, we are sorry for any possible inconvenience of use-habit changes caused by this action.</w:t>
      </w:r>
    </w:p>
    <w:p w:rsidR="00191995" w:rsidRPr="000B43FB" w:rsidRDefault="00191995" w:rsidP="00191995">
      <w:pPr>
        <w:rPr>
          <w:rFonts w:ascii="Calibri" w:eastAsia="宋体" w:hAnsi="Calibri" w:cs="Calibri"/>
          <w:sz w:val="24"/>
          <w:szCs w:val="24"/>
        </w:rPr>
      </w:pPr>
      <w:r w:rsidRPr="000B43FB">
        <w:rPr>
          <w:rFonts w:ascii="Calibri" w:eastAsia="宋体" w:hAnsi="Calibri" w:cs="Calibri"/>
          <w:sz w:val="24"/>
          <w:szCs w:val="24"/>
        </w:rPr>
        <w:t>For questions or concerns, please contact our local technical support team.</w:t>
      </w:r>
    </w:p>
    <w:p w:rsidR="00191995" w:rsidRDefault="006E0AEE" w:rsidP="00191995">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59264" behindDoc="0" locked="0" layoutInCell="1" allowOverlap="1" wp14:anchorId="2E670C2B" wp14:editId="424A9C7C">
                <wp:simplePos x="0" y="0"/>
                <wp:positionH relativeFrom="column">
                  <wp:posOffset>238153</wp:posOffset>
                </wp:positionH>
                <wp:positionV relativeFrom="paragraph">
                  <wp:posOffset>41082</wp:posOffset>
                </wp:positionV>
                <wp:extent cx="5325745" cy="1091565"/>
                <wp:effectExtent l="0" t="0" r="27305" b="1397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091565"/>
                        </a:xfrm>
                        <a:prstGeom prst="rect">
                          <a:avLst/>
                        </a:prstGeom>
                        <a:solidFill>
                          <a:srgbClr val="FFFFFF"/>
                        </a:solidFill>
                        <a:ln w="9525">
                          <a:solidFill>
                            <a:srgbClr val="000000"/>
                          </a:solidFill>
                          <a:miter lim="800000"/>
                          <a:headEnd/>
                          <a:tailEnd/>
                        </a:ln>
                      </wps:spPr>
                      <wps:txbx>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670C2B" id="_x0000_t202" coordsize="21600,21600" o:spt="202" path="m,l,21600r21600,l21600,xe">
                <v:stroke joinstyle="miter"/>
                <v:path gradientshapeok="t" o:connecttype="rect"/>
              </v:shapetype>
              <v:shape id="文本框 17" o:spid="_x0000_s1026" type="#_x0000_t202" style="position:absolute;left:0;text-align:left;margin-left:18.75pt;margin-top:3.25pt;width:419.35pt;height:8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">
                <v:textbox style="mso-fit-shape-to-text:t">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v:textbox>
              </v:shape>
            </w:pict>
          </mc:Fallback>
        </mc:AlternateContent>
      </w: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041F2A" w:rsidRPr="00967416" w:rsidRDefault="006E0AEE">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60288" behindDoc="0" locked="0" layoutInCell="1" allowOverlap="1" wp14:anchorId="43620E7C" wp14:editId="23D28D81">
                <wp:simplePos x="0" y="0"/>
                <wp:positionH relativeFrom="column">
                  <wp:posOffset>2990850</wp:posOffset>
                </wp:positionH>
                <wp:positionV relativeFrom="paragraph">
                  <wp:posOffset>162505</wp:posOffset>
                </wp:positionV>
                <wp:extent cx="3265805" cy="1073426"/>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073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0E7C" id="文本框 16" o:spid="_x0000_s1027" type="#_x0000_t202" style="position:absolute;left:0;text-align:left;margin-left:235.5pt;margin-top:12.8pt;width:257.1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" stroked="f">
                <v:textbo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v:textbox>
              </v:shape>
            </w:pict>
          </mc:Fallback>
        </mc:AlternateContent>
      </w:r>
    </w:p>
    <w:sectPr w:rsidR="00041F2A" w:rsidRPr="009674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00A" w:rsidRDefault="0014400A">
      <w:r>
        <w:separator/>
      </w:r>
    </w:p>
  </w:endnote>
  <w:endnote w:type="continuationSeparator" w:id="0">
    <w:p w:rsidR="0014400A" w:rsidRDefault="0014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00A" w:rsidRDefault="0014400A">
      <w:r>
        <w:separator/>
      </w:r>
    </w:p>
  </w:footnote>
  <w:footnote w:type="continuationSeparator" w:id="0">
    <w:p w:rsidR="0014400A" w:rsidRDefault="001440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25A"/>
    <w:multiLevelType w:val="hybridMultilevel"/>
    <w:tmpl w:val="54D26654"/>
    <w:lvl w:ilvl="0" w:tplc="CC6029C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875121B"/>
    <w:multiLevelType w:val="hybridMultilevel"/>
    <w:tmpl w:val="91A024EE"/>
    <w:lvl w:ilvl="0" w:tplc="7AC2F31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EA63071"/>
    <w:multiLevelType w:val="hybridMultilevel"/>
    <w:tmpl w:val="27FA2F2A"/>
    <w:lvl w:ilvl="0" w:tplc="E1864DE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3235E09"/>
    <w:multiLevelType w:val="hybridMultilevel"/>
    <w:tmpl w:val="3A0C6D68"/>
    <w:lvl w:ilvl="0" w:tplc="655CF2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C9775A7"/>
    <w:multiLevelType w:val="hybridMultilevel"/>
    <w:tmpl w:val="58EA9922"/>
    <w:lvl w:ilvl="0" w:tplc="E6EC75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501F12"/>
    <w:multiLevelType w:val="hybridMultilevel"/>
    <w:tmpl w:val="3AA069B6"/>
    <w:lvl w:ilvl="0" w:tplc="8CDEA71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3872C9D"/>
    <w:multiLevelType w:val="hybridMultilevel"/>
    <w:tmpl w:val="6A1630BE"/>
    <w:lvl w:ilvl="0" w:tplc="4A0AD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4760C75"/>
    <w:multiLevelType w:val="hybridMultilevel"/>
    <w:tmpl w:val="4EFEBCCE"/>
    <w:lvl w:ilvl="0" w:tplc="D1D091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3717A4E"/>
    <w:multiLevelType w:val="hybridMultilevel"/>
    <w:tmpl w:val="8F64837A"/>
    <w:lvl w:ilvl="0" w:tplc="0A2A6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F12066"/>
    <w:multiLevelType w:val="hybridMultilevel"/>
    <w:tmpl w:val="453ECC98"/>
    <w:lvl w:ilvl="0" w:tplc="5380EA46">
      <w:numFmt w:val="bullet"/>
      <w:lvlText w:val="-"/>
      <w:lvlJc w:val="left"/>
      <w:pPr>
        <w:ind w:left="360" w:hanging="360"/>
      </w:pPr>
      <w:rPr>
        <w:rFonts w:ascii="Calibri" w:eastAsiaTheme="minorEastAsia" w:hAnsi="Calibri" w:cstheme="minorBid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69373C27"/>
    <w:multiLevelType w:val="hybridMultilevel"/>
    <w:tmpl w:val="5E30D95E"/>
    <w:lvl w:ilvl="0" w:tplc="92FEB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A4347C3"/>
    <w:multiLevelType w:val="hybridMultilevel"/>
    <w:tmpl w:val="00669A44"/>
    <w:lvl w:ilvl="0" w:tplc="C0B67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1CF755B"/>
    <w:multiLevelType w:val="hybridMultilevel"/>
    <w:tmpl w:val="E8466BBE"/>
    <w:lvl w:ilvl="0" w:tplc="08585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48A1532"/>
    <w:multiLevelType w:val="hybridMultilevel"/>
    <w:tmpl w:val="F698B016"/>
    <w:lvl w:ilvl="0" w:tplc="A2EA5B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7E026198"/>
    <w:multiLevelType w:val="hybridMultilevel"/>
    <w:tmpl w:val="321002FE"/>
    <w:lvl w:ilvl="0" w:tplc="657CBD42">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9"/>
  </w:num>
  <w:num w:numId="2">
    <w:abstractNumId w:val="7"/>
  </w:num>
  <w:num w:numId="3">
    <w:abstractNumId w:val="4"/>
  </w:num>
  <w:num w:numId="4">
    <w:abstractNumId w:val="6"/>
  </w:num>
  <w:num w:numId="5">
    <w:abstractNumId w:val="10"/>
  </w:num>
  <w:num w:numId="6">
    <w:abstractNumId w:val="8"/>
  </w:num>
  <w:num w:numId="7">
    <w:abstractNumId w:val="12"/>
  </w:num>
  <w:num w:numId="8">
    <w:abstractNumId w:val="2"/>
  </w:num>
  <w:num w:numId="9">
    <w:abstractNumId w:val="11"/>
  </w:num>
  <w:num w:numId="10">
    <w:abstractNumId w:val="14"/>
  </w:num>
  <w:num w:numId="11">
    <w:abstractNumId w:val="5"/>
  </w:num>
  <w:num w:numId="12">
    <w:abstractNumId w:val="3"/>
  </w:num>
  <w:num w:numId="13">
    <w:abstractNumId w:val="1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FD"/>
    <w:rsid w:val="00041F2A"/>
    <w:rsid w:val="000421DB"/>
    <w:rsid w:val="00046ACC"/>
    <w:rsid w:val="00084DED"/>
    <w:rsid w:val="00097134"/>
    <w:rsid w:val="000B43FB"/>
    <w:rsid w:val="000D5071"/>
    <w:rsid w:val="000F18BA"/>
    <w:rsid w:val="0014400A"/>
    <w:rsid w:val="001441C6"/>
    <w:rsid w:val="00191995"/>
    <w:rsid w:val="001B7F4E"/>
    <w:rsid w:val="001D37E3"/>
    <w:rsid w:val="001E27F4"/>
    <w:rsid w:val="00256698"/>
    <w:rsid w:val="0026109D"/>
    <w:rsid w:val="00264AC0"/>
    <w:rsid w:val="00280447"/>
    <w:rsid w:val="0028684A"/>
    <w:rsid w:val="00295A5C"/>
    <w:rsid w:val="002A3648"/>
    <w:rsid w:val="002F2723"/>
    <w:rsid w:val="0039277B"/>
    <w:rsid w:val="003C4F9E"/>
    <w:rsid w:val="00406153"/>
    <w:rsid w:val="004638ED"/>
    <w:rsid w:val="004C1830"/>
    <w:rsid w:val="004F0AD5"/>
    <w:rsid w:val="00540CAA"/>
    <w:rsid w:val="00606BF1"/>
    <w:rsid w:val="006937CB"/>
    <w:rsid w:val="006E0AEE"/>
    <w:rsid w:val="006E24F6"/>
    <w:rsid w:val="00722DB1"/>
    <w:rsid w:val="0074265B"/>
    <w:rsid w:val="0079370C"/>
    <w:rsid w:val="007B7B60"/>
    <w:rsid w:val="008A417A"/>
    <w:rsid w:val="008F58D6"/>
    <w:rsid w:val="0092521A"/>
    <w:rsid w:val="00943806"/>
    <w:rsid w:val="00967416"/>
    <w:rsid w:val="009800FA"/>
    <w:rsid w:val="009F32BB"/>
    <w:rsid w:val="00A35F09"/>
    <w:rsid w:val="00A5378C"/>
    <w:rsid w:val="00A7144D"/>
    <w:rsid w:val="00AB600C"/>
    <w:rsid w:val="00AD7A79"/>
    <w:rsid w:val="00B12C33"/>
    <w:rsid w:val="00B13D11"/>
    <w:rsid w:val="00BB50D0"/>
    <w:rsid w:val="00BD6501"/>
    <w:rsid w:val="00BF10F0"/>
    <w:rsid w:val="00C769C3"/>
    <w:rsid w:val="00C96ACF"/>
    <w:rsid w:val="00CC15D5"/>
    <w:rsid w:val="00D3508D"/>
    <w:rsid w:val="00D57C0F"/>
    <w:rsid w:val="00D878C5"/>
    <w:rsid w:val="00D94DE9"/>
    <w:rsid w:val="00DA77C6"/>
    <w:rsid w:val="00DF539F"/>
    <w:rsid w:val="00E60450"/>
    <w:rsid w:val="00F069BA"/>
    <w:rsid w:val="00F27E24"/>
    <w:rsid w:val="00F32EDD"/>
    <w:rsid w:val="00F42DBD"/>
    <w:rsid w:val="00F449D6"/>
    <w:rsid w:val="00F64EFD"/>
    <w:rsid w:val="00F657DE"/>
    <w:rsid w:val="00F75DFB"/>
    <w:rsid w:val="00F81368"/>
    <w:rsid w:val="00F93630"/>
    <w:rsid w:val="00F9749A"/>
    <w:rsid w:val="00FB67F0"/>
    <w:rsid w:val="00FB7E49"/>
    <w:rsid w:val="00FD7BE0"/>
    <w:rsid w:val="00FF2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3C542"/>
  <w15:chartTrackingRefBased/>
  <w15:docId w15:val="{C5F2F0B0-D533-4B41-83C9-45F18D58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9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91995"/>
    <w:pPr>
      <w:tabs>
        <w:tab w:val="center" w:pos="4153"/>
        <w:tab w:val="right" w:pos="8306"/>
      </w:tabs>
      <w:snapToGrid w:val="0"/>
      <w:jc w:val="left"/>
    </w:pPr>
    <w:rPr>
      <w:sz w:val="18"/>
      <w:szCs w:val="18"/>
    </w:rPr>
  </w:style>
  <w:style w:type="character" w:customStyle="1" w:styleId="a4">
    <w:name w:val="页脚 字符"/>
    <w:basedOn w:val="a0"/>
    <w:link w:val="a3"/>
    <w:uiPriority w:val="99"/>
    <w:rsid w:val="00191995"/>
    <w:rPr>
      <w:sz w:val="18"/>
      <w:szCs w:val="18"/>
    </w:rPr>
  </w:style>
  <w:style w:type="paragraph" w:styleId="a5">
    <w:name w:val="List Paragraph"/>
    <w:basedOn w:val="a"/>
    <w:uiPriority w:val="34"/>
    <w:qFormat/>
    <w:rsid w:val="00191995"/>
    <w:pPr>
      <w:ind w:firstLineChars="200" w:firstLine="420"/>
    </w:pPr>
  </w:style>
  <w:style w:type="character" w:customStyle="1" w:styleId="high-light-bg4">
    <w:name w:val="high-light-bg4"/>
    <w:basedOn w:val="a0"/>
    <w:rsid w:val="00191995"/>
  </w:style>
  <w:style w:type="character" w:customStyle="1" w:styleId="ordinary-span-edit2">
    <w:name w:val="ordinary-span-edit2"/>
    <w:basedOn w:val="a0"/>
    <w:rsid w:val="00191995"/>
  </w:style>
  <w:style w:type="table" w:styleId="a6">
    <w:name w:val="Table Grid"/>
    <w:basedOn w:val="a1"/>
    <w:uiPriority w:val="59"/>
    <w:rsid w:val="001919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13D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13D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1435</TotalTime>
  <Pages>7</Pages>
  <Words>695</Words>
  <Characters>3967</Characters>
  <Application>Microsoft Office Word</Application>
  <DocSecurity>0</DocSecurity>
  <Lines>33</Lines>
  <Paragraphs>9</Paragraphs>
  <ScaleCrop>false</ScaleCrop>
  <Company>hikvision.com</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肖迪5</dc:creator>
  <cp:keywords/>
  <dc:description/>
  <cp:lastModifiedBy>肖迪5</cp:lastModifiedBy>
  <cp:revision>46</cp:revision>
  <dcterms:created xsi:type="dcterms:W3CDTF">2020-08-13T03:44:00Z</dcterms:created>
  <dcterms:modified xsi:type="dcterms:W3CDTF">2021-03-01T14:24:00Z</dcterms:modified>
</cp:coreProperties>
</file>