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</w:t>
      </w:r>
      <w:r w:rsidR="00A76962" w:rsidRPr="00533323">
        <w:rPr>
          <w:b/>
          <w:sz w:val="40"/>
          <w:szCs w:val="40"/>
        </w:rPr>
        <w:t xml:space="preserve"> Camera Firmware</w:t>
      </w:r>
      <w:r w:rsidR="00A76962"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proofErr w:type="spellStart"/>
      <w:r w:rsidR="00A76962" w:rsidRPr="00533323">
        <w:rPr>
          <w:b/>
          <w:sz w:val="40"/>
          <w:szCs w:val="40"/>
        </w:rPr>
        <w:t>V5.</w:t>
      </w:r>
      <w:bookmarkEnd w:id="0"/>
      <w:bookmarkEnd w:id="1"/>
      <w:r w:rsidR="002A3F14">
        <w:rPr>
          <w:b/>
          <w:sz w:val="40"/>
          <w:szCs w:val="40"/>
        </w:rPr>
        <w:t>5.114</w:t>
      </w:r>
      <w:proofErr w:type="spellEnd"/>
    </w:p>
    <w:p w:rsidR="00A76962" w:rsidRPr="00533323" w:rsidRDefault="001663BE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Release </w:t>
      </w:r>
      <w:proofErr w:type="gramStart"/>
      <w:r>
        <w:rPr>
          <w:b/>
          <w:sz w:val="40"/>
          <w:szCs w:val="40"/>
        </w:rPr>
        <w:t>Note</w:t>
      </w:r>
      <w:r w:rsidRPr="001663BE">
        <w:rPr>
          <w:rFonts w:hint="eastAsia"/>
          <w:b/>
          <w:color w:val="FF0000"/>
          <w:sz w:val="40"/>
          <w:szCs w:val="40"/>
        </w:rPr>
        <w:t>(</w:t>
      </w:r>
      <w:proofErr w:type="gramEnd"/>
      <w:r w:rsidRPr="001663BE">
        <w:rPr>
          <w:b/>
          <w:color w:val="FF0000"/>
          <w:sz w:val="40"/>
          <w:szCs w:val="40"/>
        </w:rPr>
        <w:t>Internal</w:t>
      </w:r>
      <w:r w:rsidRPr="001663BE">
        <w:rPr>
          <w:rFonts w:hint="eastAsia"/>
          <w:b/>
          <w:color w:val="FF0000"/>
          <w:sz w:val="40"/>
          <w:szCs w:val="40"/>
        </w:rPr>
        <w:t>)</w:t>
      </w:r>
    </w:p>
    <w:p w:rsidR="00A76962" w:rsidRPr="00533323" w:rsidRDefault="002A3F14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(2021-05-24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119"/>
      </w:tblGrid>
      <w:tr w:rsidR="00A76962" w:rsidRPr="00533323" w:rsidTr="00DA73F4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962" w:rsidRPr="00533323" w:rsidRDefault="002A3F14" w:rsidP="00DA73F4">
            <w:pPr>
              <w:spacing w:line="276" w:lineRule="auto"/>
              <w:jc w:val="center"/>
              <w:rPr>
                <w:color w:val="FF0000"/>
                <w:sz w:val="22"/>
              </w:rPr>
            </w:pPr>
            <w:proofErr w:type="spellStart"/>
            <w:r>
              <w:rPr>
                <w:rFonts w:hint="eastAsia"/>
                <w:color w:val="000000" w:themeColor="text1"/>
                <w:sz w:val="22"/>
              </w:rPr>
              <w:t>V5.5.114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build210428</w:t>
            </w:r>
            <w:proofErr w:type="spellEnd"/>
          </w:p>
        </w:tc>
      </w:tr>
    </w:tbl>
    <w:p w:rsidR="00A76962" w:rsidRPr="00E5614A" w:rsidRDefault="00740D03" w:rsidP="00A76962">
      <w:pPr>
        <w:spacing w:line="360" w:lineRule="auto"/>
        <w:jc w:val="left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2xx3G2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2xx6G2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2xx7G2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 w:rsidR="002A3F14">
        <w:rPr>
          <w:b/>
          <w:color w:val="000000" w:themeColor="text1"/>
          <w:sz w:val="32"/>
          <w:szCs w:val="32"/>
        </w:rPr>
        <w:t>3xx3G2</w:t>
      </w:r>
      <w:proofErr w:type="spellEnd"/>
      <w:r w:rsidR="002A3F14"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3xx6G2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3xx7G2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  <w:r w:rsidR="00A76962" w:rsidRPr="00E5614A">
        <w:rPr>
          <w:b/>
          <w:color w:val="000000" w:themeColor="text1"/>
          <w:sz w:val="32"/>
          <w:szCs w:val="32"/>
        </w:rPr>
        <w:t xml:space="preserve">Camera </w:t>
      </w:r>
      <w:proofErr w:type="spellStart"/>
      <w:r w:rsidR="002A3F14">
        <w:rPr>
          <w:b/>
          <w:color w:val="000000" w:themeColor="text1"/>
          <w:sz w:val="32"/>
          <w:szCs w:val="32"/>
        </w:rPr>
        <w:t>V5.5.114</w:t>
      </w:r>
      <w:proofErr w:type="spellEnd"/>
      <w:r w:rsidR="00FD4411">
        <w:rPr>
          <w:b/>
          <w:color w:val="000000" w:themeColor="text1"/>
          <w:sz w:val="32"/>
          <w:szCs w:val="32"/>
        </w:rPr>
        <w:t xml:space="preserve"> </w:t>
      </w:r>
      <w:r w:rsidR="00A76962" w:rsidRPr="00E5614A">
        <w:rPr>
          <w:b/>
          <w:color w:val="000000" w:themeColor="text1"/>
          <w:sz w:val="32"/>
          <w:szCs w:val="32"/>
        </w:rPr>
        <w:t>Features</w:t>
      </w:r>
    </w:p>
    <w:p w:rsidR="00A76962" w:rsidRPr="00092F2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A76962" w:rsidRPr="0076164A" w:rsidRDefault="00A76962" w:rsidP="0076164A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 w:rsidRPr="008466C0">
        <w:rPr>
          <w:sz w:val="24"/>
          <w:szCs w:val="24"/>
          <w:u w:val="single"/>
        </w:rPr>
        <w:t xml:space="preserve">Newly release </w:t>
      </w:r>
      <w:proofErr w:type="spellStart"/>
      <w:r w:rsidR="002A3F14">
        <w:rPr>
          <w:sz w:val="24"/>
          <w:szCs w:val="24"/>
          <w:u w:val="single"/>
        </w:rPr>
        <w:t>2x47G2</w:t>
      </w:r>
      <w:proofErr w:type="spellEnd"/>
      <w:r w:rsidR="002A3F14">
        <w:rPr>
          <w:sz w:val="24"/>
          <w:szCs w:val="24"/>
          <w:u w:val="single"/>
        </w:rPr>
        <w:t xml:space="preserve"> </w:t>
      </w:r>
      <w:r w:rsidR="00BB7DBD">
        <w:rPr>
          <w:sz w:val="24"/>
          <w:szCs w:val="24"/>
          <w:u w:val="single"/>
        </w:rPr>
        <w:t>models which support separate flash alarm linkage.</w:t>
      </w: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126730" w:rsidRDefault="002A3F14" w:rsidP="00126730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Optimi</w:t>
      </w:r>
      <w:r w:rsidR="00E656EE">
        <w:rPr>
          <w:sz w:val="24"/>
          <w:szCs w:val="24"/>
          <w:u w:val="single"/>
        </w:rPr>
        <w:t xml:space="preserve">ze the image effect of </w:t>
      </w:r>
      <w:proofErr w:type="spellStart"/>
      <w:r w:rsidR="00E656EE">
        <w:rPr>
          <w:sz w:val="24"/>
          <w:szCs w:val="24"/>
          <w:u w:val="single"/>
        </w:rPr>
        <w:t>2xx3G2</w:t>
      </w:r>
      <w:proofErr w:type="spellEnd"/>
      <w:r w:rsidR="00E656EE">
        <w:rPr>
          <w:sz w:val="24"/>
          <w:szCs w:val="24"/>
          <w:u w:val="single"/>
        </w:rPr>
        <w:t xml:space="preserve"> devices</w:t>
      </w:r>
      <w:r>
        <w:rPr>
          <w:sz w:val="24"/>
          <w:szCs w:val="24"/>
          <w:u w:val="single"/>
        </w:rPr>
        <w:t>.</w:t>
      </w:r>
    </w:p>
    <w:p w:rsidR="003D24A9" w:rsidRDefault="002A3F14" w:rsidP="00126730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Solve the </w:t>
      </w:r>
      <w:r w:rsidR="00E656EE">
        <w:rPr>
          <w:sz w:val="24"/>
          <w:szCs w:val="24"/>
          <w:u w:val="single"/>
        </w:rPr>
        <w:t xml:space="preserve">issue that the device cannot be started with a low probability after upgrading to </w:t>
      </w:r>
      <w:proofErr w:type="spellStart"/>
      <w:r w:rsidR="00E656EE">
        <w:rPr>
          <w:sz w:val="24"/>
          <w:szCs w:val="24"/>
          <w:u w:val="single"/>
        </w:rPr>
        <w:t>V5.5.113</w:t>
      </w:r>
      <w:proofErr w:type="spellEnd"/>
      <w:r w:rsidR="00E656EE">
        <w:rPr>
          <w:sz w:val="24"/>
          <w:szCs w:val="24"/>
          <w:u w:val="single"/>
        </w:rPr>
        <w:t xml:space="preserve"> version.</w:t>
      </w:r>
    </w:p>
    <w:p w:rsidR="002A3F14" w:rsidRDefault="00E656EE" w:rsidP="00126730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Optimize the problem</w:t>
      </w:r>
      <w:r w:rsidR="002A3F14">
        <w:rPr>
          <w:sz w:val="24"/>
          <w:szCs w:val="24"/>
          <w:u w:val="single"/>
        </w:rPr>
        <w:t xml:space="preserve"> of obvious abnormal </w:t>
      </w:r>
      <w:r>
        <w:rPr>
          <w:sz w:val="24"/>
          <w:szCs w:val="24"/>
          <w:u w:val="single"/>
        </w:rPr>
        <w:t>vertical lines on the image</w:t>
      </w:r>
      <w:r w:rsidR="002A3F14">
        <w:rPr>
          <w:sz w:val="24"/>
          <w:szCs w:val="24"/>
          <w:u w:val="single"/>
        </w:rPr>
        <w:t xml:space="preserve"> in a jittery environment.</w:t>
      </w:r>
    </w:p>
    <w:p w:rsidR="002714E8" w:rsidRPr="002714E8" w:rsidRDefault="002714E8" w:rsidP="002714E8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  <w:u w:val="single"/>
        </w:rPr>
      </w:pPr>
      <w:r w:rsidRPr="002714E8">
        <w:rPr>
          <w:b/>
          <w:sz w:val="28"/>
          <w:szCs w:val="28"/>
          <w:u w:val="single"/>
        </w:rPr>
        <w:t>Leftover Issues</w:t>
      </w:r>
    </w:p>
    <w:p w:rsidR="002A3F14" w:rsidRPr="00BB7DBD" w:rsidRDefault="002A3F14" w:rsidP="00BB7DBD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This version does not support </w:t>
      </w:r>
      <w:proofErr w:type="spellStart"/>
      <w:r w:rsidR="00BB7DBD">
        <w:rPr>
          <w:sz w:val="24"/>
          <w:szCs w:val="24"/>
          <w:u w:val="single"/>
        </w:rPr>
        <w:t>2x6xG2</w:t>
      </w:r>
      <w:proofErr w:type="spellEnd"/>
      <w:r w:rsidR="00BB7DBD">
        <w:rPr>
          <w:rFonts w:hint="eastAsia"/>
          <w:sz w:val="24"/>
          <w:szCs w:val="24"/>
          <w:u w:val="single"/>
        </w:rPr>
        <w:t xml:space="preserve">, </w:t>
      </w:r>
      <w:proofErr w:type="spellStart"/>
      <w:r w:rsidR="00BB7DBD">
        <w:rPr>
          <w:rFonts w:hint="eastAsia"/>
          <w:sz w:val="24"/>
          <w:szCs w:val="24"/>
          <w:u w:val="single"/>
        </w:rPr>
        <w:t>2x8xG</w:t>
      </w:r>
      <w:r w:rsidR="00BB7DBD">
        <w:rPr>
          <w:sz w:val="24"/>
          <w:szCs w:val="24"/>
          <w:u w:val="single"/>
        </w:rPr>
        <w:t>2</w:t>
      </w:r>
      <w:proofErr w:type="spellEnd"/>
      <w:r w:rsidR="00BB7DBD">
        <w:rPr>
          <w:rFonts w:hint="eastAsia"/>
          <w:sz w:val="24"/>
          <w:szCs w:val="24"/>
          <w:u w:val="single"/>
        </w:rPr>
        <w:t xml:space="preserve">, </w:t>
      </w:r>
      <w:proofErr w:type="spellStart"/>
      <w:r w:rsidR="00BB7DBD">
        <w:rPr>
          <w:rFonts w:hint="eastAsia"/>
          <w:sz w:val="24"/>
          <w:szCs w:val="24"/>
          <w:u w:val="single"/>
        </w:rPr>
        <w:t>3x6xG</w:t>
      </w:r>
      <w:r w:rsidR="00BB7DBD">
        <w:rPr>
          <w:sz w:val="24"/>
          <w:szCs w:val="24"/>
          <w:u w:val="single"/>
        </w:rPr>
        <w:t>2</w:t>
      </w:r>
      <w:proofErr w:type="spellEnd"/>
      <w:r w:rsidRPr="00BB7DBD">
        <w:rPr>
          <w:sz w:val="24"/>
          <w:szCs w:val="24"/>
          <w:u w:val="single"/>
        </w:rPr>
        <w:t xml:space="preserve"> </w:t>
      </w:r>
      <w:r w:rsidR="00BB7DBD">
        <w:rPr>
          <w:sz w:val="24"/>
          <w:szCs w:val="24"/>
          <w:u w:val="single"/>
        </w:rPr>
        <w:t xml:space="preserve">and </w:t>
      </w:r>
      <w:proofErr w:type="spellStart"/>
      <w:r w:rsidR="00BB7DBD">
        <w:rPr>
          <w:sz w:val="24"/>
          <w:szCs w:val="24"/>
          <w:u w:val="single"/>
        </w:rPr>
        <w:t>3x8xG2</w:t>
      </w:r>
      <w:proofErr w:type="spellEnd"/>
      <w:r w:rsidR="00BB7DBD">
        <w:rPr>
          <w:sz w:val="24"/>
          <w:szCs w:val="24"/>
          <w:u w:val="single"/>
        </w:rPr>
        <w:t xml:space="preserve"> models upgrading.</w:t>
      </w:r>
    </w:p>
    <w:p w:rsidR="002A3F14" w:rsidRDefault="002A3F14" w:rsidP="002A3F1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Products that do not support audio output, abnormally support custom voice </w:t>
      </w:r>
      <w:r w:rsidR="00BB7DBD">
        <w:rPr>
          <w:sz w:val="24"/>
          <w:szCs w:val="24"/>
          <w:u w:val="single"/>
        </w:rPr>
        <w:t>configuration on Hik-Connect</w:t>
      </w:r>
      <w:r>
        <w:rPr>
          <w:sz w:val="24"/>
          <w:szCs w:val="24"/>
          <w:u w:val="single"/>
        </w:rPr>
        <w:t>.</w:t>
      </w:r>
      <w:r w:rsidRPr="002A3F14">
        <w:rPr>
          <w:sz w:val="24"/>
          <w:szCs w:val="24"/>
          <w:u w:val="single"/>
        </w:rPr>
        <w:t xml:space="preserve"> </w:t>
      </w:r>
    </w:p>
    <w:p w:rsidR="002A3F14" w:rsidRDefault="00BB7DBD" w:rsidP="002A3F1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The audio freezes when playing back a third-stream video file. At this time, you can skip a short segment of the video, and the audio can be played normally.</w:t>
      </w:r>
    </w:p>
    <w:p w:rsidR="00EA1795" w:rsidRPr="002A3F14" w:rsidRDefault="00BB7DBD" w:rsidP="002A3F1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When the </w:t>
      </w:r>
      <w:proofErr w:type="spellStart"/>
      <w:r>
        <w:rPr>
          <w:sz w:val="24"/>
          <w:szCs w:val="24"/>
          <w:u w:val="single"/>
        </w:rPr>
        <w:t>3x2x</w:t>
      </w:r>
      <w:proofErr w:type="spellEnd"/>
      <w:r>
        <w:rPr>
          <w:sz w:val="24"/>
          <w:szCs w:val="24"/>
          <w:u w:val="single"/>
        </w:rPr>
        <w:t xml:space="preserve"> model is set to a high frame rate, after switching from the Monitoring mode to the Smart Event mode or Face Capture mode, the interface displays 25 frames, and the actual is 50 frames. Reconfigure </w:t>
      </w:r>
      <w:proofErr w:type="gramStart"/>
      <w:r>
        <w:rPr>
          <w:sz w:val="24"/>
          <w:szCs w:val="24"/>
          <w:u w:val="single"/>
        </w:rPr>
        <w:t>the I</w:t>
      </w:r>
      <w:proofErr w:type="gramEnd"/>
      <w:r>
        <w:rPr>
          <w:sz w:val="24"/>
          <w:szCs w:val="24"/>
          <w:u w:val="single"/>
        </w:rPr>
        <w:t xml:space="preserve"> frame rate parameters to return to normal.</w:t>
      </w:r>
    </w:p>
    <w:p w:rsidR="00EA1795" w:rsidRDefault="00EA1795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EA1795" w:rsidRPr="00126730" w:rsidRDefault="00EA1795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r w:rsidRPr="00533323">
        <w:rPr>
          <w:sz w:val="24"/>
          <w:szCs w:val="24"/>
        </w:rPr>
        <w:t xml:space="preserve">This update refers to function/compatibility improvement and will take effect automatically after the </w:t>
      </w:r>
      <w:r w:rsidRPr="00533323">
        <w:rPr>
          <w:sz w:val="24"/>
          <w:szCs w:val="24"/>
        </w:rPr>
        <w:lastRenderedPageBreak/>
        <w:t>Date of Change.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B50B4A" w:rsidRDefault="00B50B4A" w:rsidP="00A76962"/>
    <w:p w:rsidR="00EA1795" w:rsidRPr="00533323" w:rsidRDefault="00EA1795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proofErr w:type="spellStart"/>
                            <w:r>
                              <w:t>overseabusiness@hikvision.com</w:t>
                            </w:r>
                            <w:proofErr w:type="spellEnd"/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Email: </w:t>
                      </w:r>
                      <w:proofErr w:type="spellStart"/>
                      <w:r>
                        <w:t>overseabusiness@hikvision.com</w:t>
                      </w:r>
                      <w:proofErr w:type="spellEnd"/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F5606" w:rsidRDefault="009F5606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6C548A" w:rsidRPr="00533323" w:rsidRDefault="006C548A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A76962" w:rsidRPr="00533323" w:rsidTr="00B745B5">
        <w:trPr>
          <w:jc w:val="center"/>
        </w:trPr>
        <w:tc>
          <w:tcPr>
            <w:tcW w:w="8075" w:type="dxa"/>
            <w:gridSpan w:val="2"/>
          </w:tcPr>
          <w:p w:rsidR="008466C0" w:rsidRPr="008466C0" w:rsidRDefault="00A76962" w:rsidP="00E5614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  <w:r w:rsidR="00712435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(</w:t>
            </w:r>
            <w:proofErr w:type="spellStart"/>
            <w:r w:rsidR="00E0710C">
              <w:rPr>
                <w:b/>
                <w:sz w:val="32"/>
                <w:szCs w:val="32"/>
              </w:rPr>
              <w:t>1x83G0</w:t>
            </w:r>
            <w:proofErr w:type="spellEnd"/>
            <w:r w:rsidR="00E0710C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B90E8A">
              <w:rPr>
                <w:b/>
                <w:sz w:val="32"/>
                <w:szCs w:val="32"/>
              </w:rPr>
              <w:t>2xx3G2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B90E8A">
              <w:rPr>
                <w:b/>
                <w:sz w:val="32"/>
                <w:szCs w:val="32"/>
              </w:rPr>
              <w:t>2xx6G2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B90E8A">
              <w:rPr>
                <w:b/>
                <w:sz w:val="32"/>
                <w:szCs w:val="32"/>
              </w:rPr>
              <w:t>2xx7G2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781B33">
              <w:rPr>
                <w:b/>
                <w:sz w:val="32"/>
                <w:szCs w:val="32"/>
              </w:rPr>
              <w:t>3xx3G2</w:t>
            </w:r>
            <w:proofErr w:type="spellEnd"/>
            <w:r w:rsidR="00781B33">
              <w:rPr>
                <w:rFonts w:hint="eastAsia"/>
                <w:b/>
                <w:sz w:val="32"/>
                <w:szCs w:val="32"/>
              </w:rPr>
              <w:t xml:space="preserve">, </w:t>
            </w:r>
            <w:proofErr w:type="spellStart"/>
            <w:r w:rsidR="00E0710C">
              <w:rPr>
                <w:b/>
                <w:sz w:val="32"/>
                <w:szCs w:val="32"/>
              </w:rPr>
              <w:t>3xx6G2</w:t>
            </w:r>
            <w:proofErr w:type="spellEnd"/>
            <w:r w:rsidR="00E0710C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B90E8A">
              <w:rPr>
                <w:b/>
                <w:sz w:val="32"/>
                <w:szCs w:val="32"/>
              </w:rPr>
              <w:t>3xx7G2</w:t>
            </w:r>
            <w:proofErr w:type="spellEnd"/>
            <w:r w:rsidR="00B90E8A">
              <w:rPr>
                <w:b/>
                <w:sz w:val="32"/>
                <w:szCs w:val="32"/>
              </w:rPr>
              <w:t>(C)</w:t>
            </w:r>
            <w:r w:rsidR="00E0710C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Series)</w:t>
            </w:r>
          </w:p>
        </w:tc>
      </w:tr>
      <w:tr w:rsidR="00712435" w:rsidRPr="00533323" w:rsidTr="00CA368E">
        <w:trPr>
          <w:jc w:val="center"/>
        </w:trPr>
        <w:tc>
          <w:tcPr>
            <w:tcW w:w="3256" w:type="dxa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Product Category</w:t>
            </w:r>
          </w:p>
        </w:tc>
        <w:tc>
          <w:tcPr>
            <w:tcW w:w="4819" w:type="dxa"/>
            <w:vAlign w:val="center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Model Number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2CD1083G0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2CD1183G0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2CD1383G0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2CD2023G2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2CD2043G2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2CD2123G2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2CD2123G2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IU</w:t>
            </w:r>
            <w:proofErr w:type="spellEnd"/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2CD2143G2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2CD2143G2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IU</w:t>
            </w:r>
            <w:proofErr w:type="spellEnd"/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2CD2323G2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2CD2343G2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2CD2423G2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2CD2443G2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2CD2623G2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2CD2643G2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2CD2723G2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2CD2743G2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2CD2H23G2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2CD2H43G2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2CD2T23G2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Pro Series</w:t>
            </w:r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2CD2T43G2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2CD2026G2</w:t>
            </w:r>
            <w:proofErr w:type="spellEnd"/>
            <w:r w:rsidRPr="00CA7DE0">
              <w:rPr>
                <w:sz w:val="24"/>
                <w:szCs w:val="24"/>
              </w:rPr>
              <w:t>-I(U)(C)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2CD2026G2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2CD2046G2</w:t>
            </w:r>
            <w:proofErr w:type="spellEnd"/>
            <w:r w:rsidRPr="00CA7DE0">
              <w:rPr>
                <w:sz w:val="24"/>
                <w:szCs w:val="24"/>
              </w:rPr>
              <w:t>-I(U)(C)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2CD2046G2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2CD2126G2</w:t>
            </w:r>
            <w:proofErr w:type="spellEnd"/>
            <w:r w:rsidRPr="00CA7DE0">
              <w:rPr>
                <w:sz w:val="24"/>
                <w:szCs w:val="24"/>
              </w:rPr>
              <w:t>-I(SU)(C)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2CD2146G2</w:t>
            </w:r>
            <w:proofErr w:type="spellEnd"/>
            <w:r w:rsidRPr="00CA7DE0">
              <w:rPr>
                <w:sz w:val="24"/>
                <w:szCs w:val="24"/>
              </w:rPr>
              <w:t>-I(SU)(C)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2CD2326G2</w:t>
            </w:r>
            <w:proofErr w:type="spellEnd"/>
            <w:r w:rsidRPr="00CA7DE0">
              <w:rPr>
                <w:sz w:val="24"/>
                <w:szCs w:val="24"/>
              </w:rPr>
              <w:t>-I(U)(C)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2CD2326G2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ISU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2CD2346G2</w:t>
            </w:r>
            <w:proofErr w:type="spellEnd"/>
            <w:r w:rsidRPr="00CA7DE0">
              <w:rPr>
                <w:sz w:val="24"/>
                <w:szCs w:val="24"/>
              </w:rPr>
              <w:t>-I(U)(C)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2CD2346G2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ISU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2CD2426G2</w:t>
            </w:r>
            <w:proofErr w:type="spellEnd"/>
            <w:r w:rsidRPr="00CA7DE0">
              <w:rPr>
                <w:sz w:val="24"/>
                <w:szCs w:val="24"/>
              </w:rPr>
              <w:t>-I(C)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2CD2446G2</w:t>
            </w:r>
            <w:proofErr w:type="spellEnd"/>
            <w:r w:rsidRPr="00CA7DE0">
              <w:rPr>
                <w:sz w:val="24"/>
                <w:szCs w:val="24"/>
              </w:rPr>
              <w:t>-I(C)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2CD2626G2</w:t>
            </w:r>
            <w:proofErr w:type="spellEnd"/>
            <w:r w:rsidRPr="00CA7DE0">
              <w:rPr>
                <w:sz w:val="24"/>
                <w:szCs w:val="24"/>
              </w:rPr>
              <w:t>(T)-</w:t>
            </w:r>
            <w:proofErr w:type="spellStart"/>
            <w:r w:rsidRPr="00CA7DE0">
              <w:rPr>
                <w:sz w:val="24"/>
                <w:szCs w:val="24"/>
              </w:rPr>
              <w:t>IZS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2CD2626G2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IZSU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2CD2646G2</w:t>
            </w:r>
            <w:proofErr w:type="spellEnd"/>
            <w:r w:rsidRPr="00CA7DE0">
              <w:rPr>
                <w:sz w:val="24"/>
                <w:szCs w:val="24"/>
              </w:rPr>
              <w:t>(T)-</w:t>
            </w:r>
            <w:proofErr w:type="spellStart"/>
            <w:r w:rsidRPr="00CA7DE0">
              <w:rPr>
                <w:sz w:val="24"/>
                <w:szCs w:val="24"/>
              </w:rPr>
              <w:t>IZS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2CD2646G2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IZSU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2CD2726G2</w:t>
            </w:r>
            <w:proofErr w:type="spellEnd"/>
            <w:r w:rsidRPr="00CA7DE0">
              <w:rPr>
                <w:sz w:val="24"/>
                <w:szCs w:val="24"/>
              </w:rPr>
              <w:t>(T)-</w:t>
            </w:r>
            <w:proofErr w:type="spellStart"/>
            <w:r w:rsidRPr="00CA7DE0">
              <w:rPr>
                <w:sz w:val="24"/>
                <w:szCs w:val="24"/>
              </w:rPr>
              <w:t>IZS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2CD2746G2</w:t>
            </w:r>
            <w:proofErr w:type="spellEnd"/>
            <w:r w:rsidRPr="00CA7DE0">
              <w:rPr>
                <w:sz w:val="24"/>
                <w:szCs w:val="24"/>
              </w:rPr>
              <w:t>(T)-</w:t>
            </w:r>
            <w:proofErr w:type="spellStart"/>
            <w:r w:rsidRPr="00CA7DE0">
              <w:rPr>
                <w:sz w:val="24"/>
                <w:szCs w:val="24"/>
              </w:rPr>
              <w:t>IZS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2CD2H26G2</w:t>
            </w:r>
            <w:proofErr w:type="spellEnd"/>
            <w:r w:rsidRPr="00CA7DE0">
              <w:rPr>
                <w:sz w:val="24"/>
                <w:szCs w:val="24"/>
              </w:rPr>
              <w:t>(T)-</w:t>
            </w:r>
            <w:proofErr w:type="spellStart"/>
            <w:r w:rsidRPr="00CA7DE0">
              <w:rPr>
                <w:sz w:val="24"/>
                <w:szCs w:val="24"/>
              </w:rPr>
              <w:t>IZS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2CD2H46G2</w:t>
            </w:r>
            <w:proofErr w:type="spellEnd"/>
            <w:r w:rsidRPr="00CA7DE0">
              <w:rPr>
                <w:sz w:val="24"/>
                <w:szCs w:val="24"/>
              </w:rPr>
              <w:t>(T)-</w:t>
            </w:r>
            <w:proofErr w:type="spellStart"/>
            <w:r w:rsidRPr="00CA7DE0">
              <w:rPr>
                <w:sz w:val="24"/>
                <w:szCs w:val="24"/>
              </w:rPr>
              <w:t>IZS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2CD2T26G2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2I</w:t>
            </w:r>
            <w:proofErr w:type="spellEnd"/>
            <w:r w:rsidRPr="00CA7DE0">
              <w:rPr>
                <w:sz w:val="24"/>
                <w:szCs w:val="24"/>
              </w:rPr>
              <w:t>/</w:t>
            </w:r>
            <w:proofErr w:type="spellStart"/>
            <w:r w:rsidRPr="00CA7DE0">
              <w:rPr>
                <w:sz w:val="24"/>
                <w:szCs w:val="24"/>
              </w:rPr>
              <w:t>4I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2CD2T26G2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ISU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2CD2T46G2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2I</w:t>
            </w:r>
            <w:proofErr w:type="spellEnd"/>
            <w:r w:rsidRPr="00CA7DE0">
              <w:rPr>
                <w:sz w:val="24"/>
                <w:szCs w:val="24"/>
              </w:rPr>
              <w:t>/</w:t>
            </w:r>
            <w:proofErr w:type="spellStart"/>
            <w:r w:rsidRPr="00CA7DE0">
              <w:rPr>
                <w:sz w:val="24"/>
                <w:szCs w:val="24"/>
              </w:rPr>
              <w:t>4I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2CD2T46G2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ISU</w:t>
            </w:r>
            <w:proofErr w:type="spellEnd"/>
            <w:r w:rsidRPr="00CA7DE0">
              <w:rPr>
                <w:sz w:val="24"/>
                <w:szCs w:val="24"/>
              </w:rPr>
              <w:t>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2CD2027G2</w:t>
            </w:r>
            <w:proofErr w:type="spellEnd"/>
            <w:r w:rsidRPr="00CA7DE0">
              <w:rPr>
                <w:sz w:val="24"/>
                <w:szCs w:val="24"/>
              </w:rPr>
              <w:t>-L(U)(C)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2CD2047G2</w:t>
            </w:r>
            <w:proofErr w:type="spellEnd"/>
            <w:r w:rsidRPr="00CA7DE0">
              <w:rPr>
                <w:sz w:val="24"/>
                <w:szCs w:val="24"/>
              </w:rPr>
              <w:t>-L(U)(C)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CA7DE0"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color w:val="FF0000"/>
                <w:sz w:val="24"/>
                <w:szCs w:val="24"/>
              </w:rPr>
            </w:pPr>
            <w:r w:rsidRPr="00CA7DE0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CA7DE0">
              <w:rPr>
                <w:color w:val="FF0000"/>
                <w:sz w:val="24"/>
                <w:szCs w:val="24"/>
              </w:rPr>
              <w:t>2CD2047G2</w:t>
            </w:r>
            <w:proofErr w:type="spellEnd"/>
            <w:r w:rsidRPr="00CA7DE0">
              <w:rPr>
                <w:color w:val="FF0000"/>
                <w:sz w:val="24"/>
                <w:szCs w:val="24"/>
              </w:rPr>
              <w:t>-LU/SL(C)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2CD2127G2</w:t>
            </w:r>
            <w:proofErr w:type="spellEnd"/>
            <w:r w:rsidRPr="00CA7DE0">
              <w:rPr>
                <w:sz w:val="24"/>
                <w:szCs w:val="24"/>
              </w:rPr>
              <w:t>(-SU)(C)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2CD2147G2</w:t>
            </w:r>
            <w:proofErr w:type="spellEnd"/>
            <w:r w:rsidRPr="00CA7DE0">
              <w:rPr>
                <w:sz w:val="24"/>
                <w:szCs w:val="24"/>
              </w:rPr>
              <w:t>(-SU)(C)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2CD2327G2</w:t>
            </w:r>
            <w:proofErr w:type="spellEnd"/>
            <w:r w:rsidRPr="00CA7DE0">
              <w:rPr>
                <w:sz w:val="24"/>
                <w:szCs w:val="24"/>
              </w:rPr>
              <w:t>-L(U)(C)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2CD2347G2</w:t>
            </w:r>
            <w:proofErr w:type="spellEnd"/>
            <w:r w:rsidRPr="00CA7DE0">
              <w:rPr>
                <w:sz w:val="24"/>
                <w:szCs w:val="24"/>
              </w:rPr>
              <w:t>-L(U)(C)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CA7DE0"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color w:val="FF0000"/>
                <w:sz w:val="24"/>
                <w:szCs w:val="24"/>
              </w:rPr>
            </w:pPr>
            <w:r w:rsidRPr="00CA7DE0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CA7DE0">
              <w:rPr>
                <w:color w:val="FF0000"/>
                <w:sz w:val="24"/>
                <w:szCs w:val="24"/>
              </w:rPr>
              <w:t>2CD2347G2</w:t>
            </w:r>
            <w:proofErr w:type="spellEnd"/>
            <w:r w:rsidRPr="00CA7DE0">
              <w:rPr>
                <w:color w:val="FF0000"/>
                <w:sz w:val="24"/>
                <w:szCs w:val="24"/>
              </w:rPr>
              <w:t>-LSU/SL(C)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2CD2647G2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LZS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2CD2747G2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LZS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2CD2T27G2</w:t>
            </w:r>
            <w:proofErr w:type="spellEnd"/>
            <w:r w:rsidRPr="00CA7DE0">
              <w:rPr>
                <w:sz w:val="24"/>
                <w:szCs w:val="24"/>
              </w:rPr>
              <w:t>-L(C)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2CD2T47G2</w:t>
            </w:r>
            <w:proofErr w:type="spellEnd"/>
            <w:r w:rsidRPr="00CA7DE0">
              <w:rPr>
                <w:sz w:val="24"/>
                <w:szCs w:val="24"/>
              </w:rPr>
              <w:t>-L(C)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CA7DE0"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CA7DE0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CA7DE0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color w:val="FF0000"/>
                <w:sz w:val="24"/>
                <w:szCs w:val="24"/>
              </w:rPr>
              <w:t>2CD2T47G2</w:t>
            </w:r>
            <w:proofErr w:type="spellEnd"/>
            <w:r w:rsidRPr="00CA7DE0">
              <w:rPr>
                <w:rFonts w:cs="Times New Roman"/>
                <w:color w:val="FF0000"/>
                <w:sz w:val="24"/>
                <w:szCs w:val="24"/>
              </w:rPr>
              <w:t>-LSU/SL(C)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2CD3026G2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-IS(C)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2CD3026G2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IU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2CD3056G2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-IS(C)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2CD3056G2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IU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2CD3126G2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-IS(U)(C)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2CD3156G2</w:t>
            </w:r>
            <w:proofErr w:type="spellEnd"/>
            <w:r w:rsidRPr="00CA7DE0">
              <w:rPr>
                <w:sz w:val="24"/>
                <w:szCs w:val="24"/>
              </w:rPr>
              <w:t>-IS(U)(C)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2CD3326G2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-IS(U)(C)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2CD3326G2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2CD3356G2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-IS(U)(C)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2CD3356G2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2CD3626G2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(T)-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2CD3656G2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(T)-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2CD3726G2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(T)-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2CD3756G2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(T)-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2CD3B26G2T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IZHSY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2CD3B46G2T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IZHSY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2CD3H26G2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 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2CD3H56G2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 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2CD3T26G2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4IS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2CD3T26G2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2CD3T56G2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4IS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rFonts w:cs="Times New Roman"/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2CD3T56G2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CA7DE0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2CD3047G2</w:t>
            </w:r>
            <w:proofErr w:type="spellEnd"/>
            <w:r w:rsidRPr="00CA7DE0">
              <w:rPr>
                <w:sz w:val="24"/>
                <w:szCs w:val="24"/>
              </w:rPr>
              <w:t>-LS(U)(C)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2CD3347G2</w:t>
            </w:r>
            <w:proofErr w:type="spellEnd"/>
            <w:r w:rsidRPr="00CA7DE0">
              <w:rPr>
                <w:sz w:val="24"/>
                <w:szCs w:val="24"/>
              </w:rPr>
              <w:t>-LS(U)(C)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2CD3647G2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LZS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  <w:tr w:rsidR="005B701A" w:rsidRPr="00533323" w:rsidTr="00CA368E">
        <w:trPr>
          <w:trHeight w:val="510"/>
          <w:jc w:val="center"/>
        </w:trPr>
        <w:tc>
          <w:tcPr>
            <w:tcW w:w="3256" w:type="dxa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CA7DE0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5B701A" w:rsidRPr="00CA7DE0" w:rsidRDefault="005B701A" w:rsidP="005B701A">
            <w:pPr>
              <w:jc w:val="left"/>
              <w:rPr>
                <w:sz w:val="24"/>
                <w:szCs w:val="24"/>
              </w:rPr>
            </w:pPr>
            <w:r w:rsidRPr="00CA7DE0">
              <w:rPr>
                <w:sz w:val="24"/>
                <w:szCs w:val="24"/>
              </w:rPr>
              <w:t>DS-</w:t>
            </w:r>
            <w:proofErr w:type="spellStart"/>
            <w:r w:rsidRPr="00CA7DE0">
              <w:rPr>
                <w:sz w:val="24"/>
                <w:szCs w:val="24"/>
              </w:rPr>
              <w:t>2CD3747G2</w:t>
            </w:r>
            <w:proofErr w:type="spellEnd"/>
            <w:r w:rsidRPr="00CA7DE0">
              <w:rPr>
                <w:sz w:val="24"/>
                <w:szCs w:val="24"/>
              </w:rPr>
              <w:t>-</w:t>
            </w:r>
            <w:proofErr w:type="spellStart"/>
            <w:r w:rsidRPr="00CA7DE0">
              <w:rPr>
                <w:sz w:val="24"/>
                <w:szCs w:val="24"/>
              </w:rPr>
              <w:t>LZS</w:t>
            </w:r>
            <w:proofErr w:type="spellEnd"/>
            <w:r w:rsidRPr="00CA7DE0">
              <w:rPr>
                <w:sz w:val="24"/>
                <w:szCs w:val="24"/>
              </w:rPr>
              <w:t>(C)</w:t>
            </w:r>
          </w:p>
        </w:tc>
      </w:tr>
    </w:tbl>
    <w:p w:rsidR="009178F5" w:rsidRPr="00B50B4A" w:rsidRDefault="00CA368E">
      <w:pPr>
        <w:rPr>
          <w:i/>
          <w:color w:val="FF0000"/>
        </w:rPr>
      </w:pPr>
      <w:bookmarkStart w:id="2" w:name="_GoBack"/>
      <w:bookmarkEnd w:id="2"/>
      <w:r>
        <w:rPr>
          <w:i/>
          <w:color w:val="FF0000"/>
        </w:rPr>
        <w:t xml:space="preserve">                     </w:t>
      </w:r>
      <w:r w:rsidR="00712435" w:rsidRPr="008B0186">
        <w:rPr>
          <w:i/>
          <w:color w:val="FF0000"/>
        </w:rPr>
        <w:t>Note: Models in red font are newly released models.</w:t>
      </w:r>
    </w:p>
    <w:sectPr w:rsidR="009178F5" w:rsidRPr="00B50B4A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F83" w:rsidRDefault="00403F83" w:rsidP="00A76962">
      <w:r>
        <w:separator/>
      </w:r>
    </w:p>
  </w:endnote>
  <w:endnote w:type="continuationSeparator" w:id="0">
    <w:p w:rsidR="00403F83" w:rsidRDefault="00403F83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F83" w:rsidRDefault="00403F83" w:rsidP="00A76962">
      <w:r>
        <w:separator/>
      </w:r>
    </w:p>
  </w:footnote>
  <w:footnote w:type="continuationSeparator" w:id="0">
    <w:p w:rsidR="00403F83" w:rsidRDefault="00403F83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863A0"/>
    <w:rsid w:val="000D3D0C"/>
    <w:rsid w:val="000F5091"/>
    <w:rsid w:val="00126730"/>
    <w:rsid w:val="00146CAF"/>
    <w:rsid w:val="001663BE"/>
    <w:rsid w:val="001765BF"/>
    <w:rsid w:val="001A1233"/>
    <w:rsid w:val="001A4759"/>
    <w:rsid w:val="001D3E1E"/>
    <w:rsid w:val="00200913"/>
    <w:rsid w:val="00214004"/>
    <w:rsid w:val="002714E8"/>
    <w:rsid w:val="00290F59"/>
    <w:rsid w:val="002A3F14"/>
    <w:rsid w:val="002B3AF9"/>
    <w:rsid w:val="002B6D6D"/>
    <w:rsid w:val="002D2D85"/>
    <w:rsid w:val="002F649F"/>
    <w:rsid w:val="003621F5"/>
    <w:rsid w:val="0036492E"/>
    <w:rsid w:val="00393B67"/>
    <w:rsid w:val="003D24A9"/>
    <w:rsid w:val="003F2FC0"/>
    <w:rsid w:val="00402B5E"/>
    <w:rsid w:val="00403F83"/>
    <w:rsid w:val="00404868"/>
    <w:rsid w:val="00415FBF"/>
    <w:rsid w:val="004A433C"/>
    <w:rsid w:val="004A6BFC"/>
    <w:rsid w:val="004E226C"/>
    <w:rsid w:val="00594CC1"/>
    <w:rsid w:val="005B5C03"/>
    <w:rsid w:val="005B701A"/>
    <w:rsid w:val="005C612E"/>
    <w:rsid w:val="005F2E86"/>
    <w:rsid w:val="006A19B7"/>
    <w:rsid w:val="006B6189"/>
    <w:rsid w:val="006C548A"/>
    <w:rsid w:val="006F1C3D"/>
    <w:rsid w:val="00712435"/>
    <w:rsid w:val="00740D03"/>
    <w:rsid w:val="0074577E"/>
    <w:rsid w:val="0076164A"/>
    <w:rsid w:val="00781B33"/>
    <w:rsid w:val="007969C4"/>
    <w:rsid w:val="007A423C"/>
    <w:rsid w:val="007B219B"/>
    <w:rsid w:val="00825624"/>
    <w:rsid w:val="008466C0"/>
    <w:rsid w:val="00861744"/>
    <w:rsid w:val="00870F89"/>
    <w:rsid w:val="008A14F4"/>
    <w:rsid w:val="008A53FB"/>
    <w:rsid w:val="008F7953"/>
    <w:rsid w:val="009178F5"/>
    <w:rsid w:val="0093259B"/>
    <w:rsid w:val="00933B83"/>
    <w:rsid w:val="00941E4D"/>
    <w:rsid w:val="00990967"/>
    <w:rsid w:val="00996AE4"/>
    <w:rsid w:val="009C234A"/>
    <w:rsid w:val="009C473A"/>
    <w:rsid w:val="009F5606"/>
    <w:rsid w:val="00A23EBE"/>
    <w:rsid w:val="00A416E6"/>
    <w:rsid w:val="00A76962"/>
    <w:rsid w:val="00A8450F"/>
    <w:rsid w:val="00B33E71"/>
    <w:rsid w:val="00B50B4A"/>
    <w:rsid w:val="00B708D8"/>
    <w:rsid w:val="00B745B5"/>
    <w:rsid w:val="00B90E8A"/>
    <w:rsid w:val="00B93D64"/>
    <w:rsid w:val="00BB7DBD"/>
    <w:rsid w:val="00C00839"/>
    <w:rsid w:val="00C03EAA"/>
    <w:rsid w:val="00C10964"/>
    <w:rsid w:val="00C17222"/>
    <w:rsid w:val="00C35866"/>
    <w:rsid w:val="00C55974"/>
    <w:rsid w:val="00C645DF"/>
    <w:rsid w:val="00C910FC"/>
    <w:rsid w:val="00C94DB0"/>
    <w:rsid w:val="00CA1491"/>
    <w:rsid w:val="00CA368E"/>
    <w:rsid w:val="00D0571F"/>
    <w:rsid w:val="00D258F1"/>
    <w:rsid w:val="00D54DC5"/>
    <w:rsid w:val="00D95789"/>
    <w:rsid w:val="00DF7F88"/>
    <w:rsid w:val="00E0710C"/>
    <w:rsid w:val="00E5614A"/>
    <w:rsid w:val="00E64302"/>
    <w:rsid w:val="00E656EE"/>
    <w:rsid w:val="00E85C44"/>
    <w:rsid w:val="00E97BCD"/>
    <w:rsid w:val="00EA1795"/>
    <w:rsid w:val="00EF2588"/>
    <w:rsid w:val="00F15DA6"/>
    <w:rsid w:val="00F21ADD"/>
    <w:rsid w:val="00F47D39"/>
    <w:rsid w:val="00F840D7"/>
    <w:rsid w:val="00F96448"/>
    <w:rsid w:val="00FD4411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  <w:style w:type="paragraph" w:customStyle="1" w:styleId="Compact">
    <w:name w:val="Compact"/>
    <w:basedOn w:val="aa"/>
    <w:qFormat/>
    <w:rsid w:val="00393B67"/>
    <w:pPr>
      <w:widowControl/>
      <w:spacing w:before="36" w:after="36"/>
      <w:jc w:val="left"/>
    </w:pPr>
    <w:rPr>
      <w:rFonts w:eastAsiaTheme="minorHAnsi"/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393B67"/>
    <w:pPr>
      <w:spacing w:after="20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393B67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393B67"/>
    <w:rPr>
      <w:kern w:val="2"/>
      <w:sz w:val="21"/>
      <w:lang w:val="en-US"/>
    </w:rPr>
  </w:style>
  <w:style w:type="table" w:styleId="ac">
    <w:name w:val="Light Shading"/>
    <w:basedOn w:val="a1"/>
    <w:uiPriority w:val="60"/>
    <w:rsid w:val="00B93D64"/>
    <w:pPr>
      <w:spacing w:after="0" w:line="240" w:lineRule="auto"/>
    </w:pPr>
    <w:rPr>
      <w:color w:val="000000" w:themeColor="text1" w:themeShade="BF"/>
      <w:kern w:val="2"/>
      <w:sz w:val="2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891</Words>
  <Characters>5083</Characters>
  <Application>Microsoft Office Word</Application>
  <DocSecurity>0</DocSecurity>
  <Lines>42</Lines>
  <Paragraphs>11</Paragraphs>
  <ScaleCrop>false</ScaleCrop>
  <Company>Microsoft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66</cp:revision>
  <dcterms:created xsi:type="dcterms:W3CDTF">2021-01-19T08:39:00Z</dcterms:created>
  <dcterms:modified xsi:type="dcterms:W3CDTF">2021-05-25T03:50:00Z</dcterms:modified>
</cp:coreProperties>
</file>