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r>
        <w:rPr>
          <w:b/>
          <w:sz w:val="40"/>
          <w:szCs w:val="40"/>
        </w:rPr>
        <w:t>DS-</w:t>
      </w:r>
      <w:r w:rsidR="00796E64">
        <w:rPr>
          <w:b/>
          <w:sz w:val="40"/>
          <w:szCs w:val="40"/>
        </w:rPr>
        <w:t>K1T105</w:t>
      </w:r>
      <w:r w:rsidR="004627F6">
        <w:rPr>
          <w:b/>
          <w:sz w:val="40"/>
          <w:szCs w:val="40"/>
        </w:rPr>
        <w:t>A</w:t>
      </w:r>
      <w:r w:rsidR="00C9509D">
        <w:rPr>
          <w:b/>
          <w:sz w:val="40"/>
          <w:szCs w:val="40"/>
        </w:rPr>
        <w:t xml:space="preserve"> Series Terminal </w:t>
      </w:r>
      <w:r w:rsidR="00073D2A" w:rsidRPr="00073D2A">
        <w:rPr>
          <w:b/>
          <w:sz w:val="40"/>
          <w:szCs w:val="40"/>
        </w:rPr>
        <w:t>V1.3.1_build200528</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073D2A">
        <w:rPr>
          <w:b/>
          <w:sz w:val="40"/>
          <w:szCs w:val="40"/>
        </w:rPr>
        <w:t>2020-06-06</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014B67" w:rsidRPr="00823EF0" w:rsidTr="00C41954">
        <w:trPr>
          <w:trHeight w:val="699"/>
        </w:trPr>
        <w:tc>
          <w:tcPr>
            <w:tcW w:w="1696" w:type="dxa"/>
            <w:vMerge w:val="restart"/>
            <w:vAlign w:val="center"/>
          </w:tcPr>
          <w:p w:rsidR="00014B67" w:rsidRPr="00073D2A" w:rsidRDefault="00014B67" w:rsidP="00073D2A">
            <w:pPr>
              <w:jc w:val="center"/>
              <w:rPr>
                <w:b/>
                <w:sz w:val="22"/>
              </w:rPr>
            </w:pPr>
            <w:r w:rsidRPr="00823EF0">
              <w:rPr>
                <w:b/>
                <w:sz w:val="22"/>
              </w:rPr>
              <w:t>Device Model:</w:t>
            </w:r>
            <w:r>
              <w:rPr>
                <w:rFonts w:eastAsia="等线"/>
                <w:color w:val="000000"/>
                <w:sz w:val="16"/>
                <w:szCs w:val="16"/>
              </w:rPr>
              <w:t xml:space="preserve"> </w:t>
            </w:r>
            <w:r w:rsidRPr="004C10F8">
              <w:rPr>
                <w:rFonts w:eastAsia="等线"/>
                <w:color w:val="000000"/>
                <w:sz w:val="16"/>
                <w:szCs w:val="16"/>
              </w:rPr>
              <w:t xml:space="preserve"> </w:t>
            </w:r>
          </w:p>
          <w:p w:rsidR="00014B67" w:rsidRDefault="00796E64" w:rsidP="00014B67">
            <w:pPr>
              <w:jc w:val="center"/>
              <w:rPr>
                <w:rFonts w:eastAsia="等线"/>
                <w:color w:val="000000"/>
                <w:sz w:val="16"/>
                <w:szCs w:val="16"/>
              </w:rPr>
            </w:pPr>
            <w:r>
              <w:rPr>
                <w:rFonts w:eastAsia="等线"/>
                <w:color w:val="000000"/>
                <w:sz w:val="16"/>
                <w:szCs w:val="16"/>
              </w:rPr>
              <w:t>DS-K1T105</w:t>
            </w:r>
            <w:r w:rsidR="00014B67">
              <w:rPr>
                <w:rFonts w:eastAsia="等线"/>
                <w:color w:val="000000"/>
                <w:sz w:val="16"/>
                <w:szCs w:val="16"/>
              </w:rPr>
              <w:t xml:space="preserve">AMF </w:t>
            </w:r>
          </w:p>
          <w:p w:rsidR="00014B67" w:rsidRPr="00201FA4" w:rsidRDefault="00796E64" w:rsidP="00014B67">
            <w:pPr>
              <w:jc w:val="center"/>
              <w:rPr>
                <w:rFonts w:eastAsia="等线"/>
                <w:color w:val="000000"/>
                <w:sz w:val="16"/>
                <w:szCs w:val="16"/>
              </w:rPr>
            </w:pPr>
            <w:r>
              <w:rPr>
                <w:rFonts w:eastAsia="等线"/>
                <w:color w:val="000000"/>
                <w:sz w:val="16"/>
                <w:szCs w:val="16"/>
              </w:rPr>
              <w:t>DS-K1T105</w:t>
            </w:r>
            <w:r w:rsidR="00014B67">
              <w:rPr>
                <w:rFonts w:eastAsia="等线"/>
                <w:color w:val="000000"/>
                <w:sz w:val="16"/>
                <w:szCs w:val="16"/>
              </w:rPr>
              <w:t>A</w:t>
            </w:r>
            <w:r w:rsidR="00014B67" w:rsidRPr="004C10F8">
              <w:rPr>
                <w:rFonts w:eastAsia="等线"/>
                <w:color w:val="000000"/>
                <w:sz w:val="16"/>
                <w:szCs w:val="16"/>
              </w:rPr>
              <w:t>EF</w:t>
            </w:r>
          </w:p>
        </w:tc>
        <w:tc>
          <w:tcPr>
            <w:tcW w:w="1985" w:type="dxa"/>
            <w:vAlign w:val="center"/>
          </w:tcPr>
          <w:p w:rsidR="00014B67" w:rsidRPr="009C1F41" w:rsidRDefault="00014B67" w:rsidP="00EF4089">
            <w:pPr>
              <w:jc w:val="center"/>
              <w:rPr>
                <w:sz w:val="18"/>
                <w:szCs w:val="18"/>
              </w:rPr>
            </w:pPr>
            <w:r w:rsidRPr="009C1F41">
              <w:rPr>
                <w:sz w:val="18"/>
                <w:szCs w:val="18"/>
              </w:rPr>
              <w:t>Firmware Version</w:t>
            </w:r>
          </w:p>
        </w:tc>
        <w:tc>
          <w:tcPr>
            <w:tcW w:w="5670" w:type="dxa"/>
            <w:vAlign w:val="center"/>
          </w:tcPr>
          <w:p w:rsidR="00014B67" w:rsidRDefault="00073D2A" w:rsidP="006D6DA2">
            <w:pPr>
              <w:jc w:val="center"/>
              <w:rPr>
                <w:szCs w:val="20"/>
              </w:rPr>
            </w:pPr>
            <w:r>
              <w:rPr>
                <w:szCs w:val="20"/>
              </w:rPr>
              <w:t xml:space="preserve">ARM: </w:t>
            </w:r>
            <w:r w:rsidRPr="00073D2A">
              <w:rPr>
                <w:szCs w:val="20"/>
              </w:rPr>
              <w:t>ACS_1T201A_AI2_CN_GM_V1.3.1_build200528</w:t>
            </w:r>
          </w:p>
          <w:p w:rsidR="00073D2A" w:rsidRPr="009C1F41" w:rsidRDefault="00073D2A" w:rsidP="006D6DA2">
            <w:pPr>
              <w:jc w:val="center"/>
              <w:rPr>
                <w:sz w:val="18"/>
                <w:szCs w:val="18"/>
              </w:rPr>
            </w:pPr>
            <w:r>
              <w:rPr>
                <w:szCs w:val="20"/>
              </w:rPr>
              <w:t xml:space="preserve">MCU: </w:t>
            </w:r>
            <w:r>
              <w:t xml:space="preserve"> </w:t>
            </w:r>
            <w:r w:rsidRPr="00073D2A">
              <w:rPr>
                <w:sz w:val="18"/>
                <w:szCs w:val="18"/>
              </w:rPr>
              <w:t>ACS_DS-K1T201A_M2pro_GML_GM_V2.0.0_build200526</w:t>
            </w:r>
          </w:p>
        </w:tc>
      </w:tr>
      <w:tr w:rsidR="00014B67" w:rsidRPr="00823EF0" w:rsidTr="00C41954">
        <w:trPr>
          <w:trHeight w:val="839"/>
        </w:trPr>
        <w:tc>
          <w:tcPr>
            <w:tcW w:w="1696" w:type="dxa"/>
            <w:vMerge/>
          </w:tcPr>
          <w:p w:rsidR="00014B67" w:rsidRPr="00823EF0" w:rsidRDefault="00014B67" w:rsidP="00D87D8C"/>
        </w:tc>
        <w:tc>
          <w:tcPr>
            <w:tcW w:w="1985" w:type="dxa"/>
            <w:vAlign w:val="center"/>
          </w:tcPr>
          <w:p w:rsidR="00014B67" w:rsidRPr="009C1F41" w:rsidRDefault="00014B67" w:rsidP="00EF4089">
            <w:pPr>
              <w:jc w:val="center"/>
              <w:rPr>
                <w:sz w:val="18"/>
                <w:szCs w:val="18"/>
              </w:rPr>
            </w:pPr>
            <w:r>
              <w:rPr>
                <w:sz w:val="18"/>
                <w:szCs w:val="18"/>
              </w:rPr>
              <w:t>SDK</w:t>
            </w:r>
            <w:r w:rsidRPr="009C1F41">
              <w:rPr>
                <w:sz w:val="18"/>
                <w:szCs w:val="18"/>
              </w:rPr>
              <w:t xml:space="preserve"> Version</w:t>
            </w:r>
          </w:p>
        </w:tc>
        <w:tc>
          <w:tcPr>
            <w:tcW w:w="5670" w:type="dxa"/>
            <w:vAlign w:val="center"/>
          </w:tcPr>
          <w:p w:rsidR="00014B67" w:rsidRPr="009C1F41" w:rsidRDefault="00073D2A" w:rsidP="00B225FF">
            <w:pPr>
              <w:jc w:val="center"/>
              <w:rPr>
                <w:sz w:val="18"/>
                <w:szCs w:val="18"/>
              </w:rPr>
            </w:pPr>
            <w:r>
              <w:rPr>
                <w:szCs w:val="20"/>
              </w:rPr>
              <w:t>No update</w:t>
            </w:r>
          </w:p>
        </w:tc>
      </w:tr>
      <w:tr w:rsidR="00014B67" w:rsidRPr="00823EF0" w:rsidTr="00C41954">
        <w:trPr>
          <w:trHeight w:val="847"/>
        </w:trPr>
        <w:tc>
          <w:tcPr>
            <w:tcW w:w="1696" w:type="dxa"/>
            <w:vMerge/>
          </w:tcPr>
          <w:p w:rsidR="00014B67" w:rsidRPr="00823EF0" w:rsidRDefault="00014B67" w:rsidP="00D87D8C"/>
        </w:tc>
        <w:tc>
          <w:tcPr>
            <w:tcW w:w="1985" w:type="dxa"/>
            <w:vAlign w:val="center"/>
          </w:tcPr>
          <w:p w:rsidR="00014B67" w:rsidRDefault="00014B67" w:rsidP="00EF4089">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rsidR="00014B67" w:rsidRPr="008B07D5" w:rsidRDefault="00073D2A" w:rsidP="004433AD">
            <w:pPr>
              <w:jc w:val="center"/>
              <w:rPr>
                <w:szCs w:val="20"/>
              </w:rPr>
            </w:pPr>
            <w:r>
              <w:t>iVMS-4200 AC(V1.0.3.15_E)</w:t>
            </w:r>
          </w:p>
        </w:tc>
      </w:tr>
    </w:tbl>
    <w:p w:rsidR="00014B67" w:rsidRPr="005510BC" w:rsidRDefault="008263FF" w:rsidP="008263FF">
      <w:pPr>
        <w:jc w:val="left"/>
        <w:rPr>
          <w:b/>
          <w:sz w:val="24"/>
          <w:szCs w:val="24"/>
          <w:u w:val="single"/>
        </w:rPr>
      </w:pPr>
      <w:bookmarkStart w:id="0" w:name="OLE_LINK1"/>
      <w:bookmarkStart w:id="1" w:name="OLE_LINK2"/>
      <w:r w:rsidRPr="005510BC">
        <w:rPr>
          <w:rFonts w:hint="eastAsia"/>
          <w:b/>
          <w:sz w:val="24"/>
          <w:szCs w:val="24"/>
          <w:u w:val="single"/>
        </w:rPr>
        <w:t>N</w:t>
      </w:r>
      <w:r w:rsidRPr="005510BC">
        <w:rPr>
          <w:b/>
          <w:sz w:val="24"/>
          <w:szCs w:val="24"/>
          <w:u w:val="single"/>
        </w:rPr>
        <w:t>OTE:</w:t>
      </w:r>
    </w:p>
    <w:p w:rsidR="00351641" w:rsidRDefault="00351641" w:rsidP="008263FF">
      <w:pPr>
        <w:jc w:val="left"/>
      </w:pPr>
      <w:r>
        <w:t xml:space="preserve">Firmware for </w:t>
      </w:r>
      <w:r w:rsidR="008757CA">
        <w:t>DS-</w:t>
      </w:r>
      <w:r w:rsidR="00796E64">
        <w:t>K1T105</w:t>
      </w:r>
      <w:r>
        <w:t xml:space="preserve">A series is not compatible with </w:t>
      </w:r>
      <w:r w:rsidR="008757CA">
        <w:t>DS-</w:t>
      </w:r>
      <w:r w:rsidR="00796E64">
        <w:t>K1T105</w:t>
      </w:r>
      <w:r>
        <w:t xml:space="preserve"> series. </w:t>
      </w:r>
    </w:p>
    <w:p w:rsidR="00351641" w:rsidRPr="008263FF" w:rsidRDefault="00351641" w:rsidP="00800300">
      <w:pPr>
        <w:spacing w:line="360" w:lineRule="auto"/>
        <w:jc w:val="left"/>
      </w:pPr>
    </w:p>
    <w:p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rsidR="00AB1794" w:rsidRDefault="00AB40BE" w:rsidP="00AB1794">
      <w:pPr>
        <w:pStyle w:val="a7"/>
        <w:numPr>
          <w:ilvl w:val="0"/>
          <w:numId w:val="7"/>
        </w:numPr>
        <w:ind w:firstLineChars="0"/>
        <w:rPr>
          <w:sz w:val="22"/>
        </w:rPr>
      </w:pPr>
      <w:r w:rsidRPr="00AB40BE">
        <w:rPr>
          <w:sz w:val="22"/>
        </w:rPr>
        <w:t xml:space="preserve">Max. 100,000 </w:t>
      </w:r>
      <w:r>
        <w:rPr>
          <w:sz w:val="22"/>
        </w:rPr>
        <w:t xml:space="preserve">users, Max.100.000 </w:t>
      </w:r>
      <w:r w:rsidRPr="00AB40BE">
        <w:rPr>
          <w:sz w:val="22"/>
        </w:rPr>
        <w:t>card</w:t>
      </w:r>
      <w:r>
        <w:rPr>
          <w:sz w:val="22"/>
        </w:rPr>
        <w:t>s</w:t>
      </w:r>
      <w:r w:rsidRPr="00AB40BE">
        <w:rPr>
          <w:sz w:val="22"/>
        </w:rPr>
        <w:t>, and Max. 300,000 access control events capacity</w:t>
      </w:r>
      <w:r w:rsidR="004032A2">
        <w:rPr>
          <w:sz w:val="22"/>
        </w:rPr>
        <w:t>;</w:t>
      </w:r>
    </w:p>
    <w:p w:rsidR="00B26D8A" w:rsidRDefault="005B5430" w:rsidP="00AB1794">
      <w:pPr>
        <w:pStyle w:val="a7"/>
        <w:numPr>
          <w:ilvl w:val="0"/>
          <w:numId w:val="7"/>
        </w:numPr>
        <w:ind w:firstLineChars="0"/>
        <w:rPr>
          <w:sz w:val="22"/>
        </w:rPr>
      </w:pPr>
      <w:r>
        <w:rPr>
          <w:sz w:val="22"/>
        </w:rPr>
        <w:t>“Based on ID” person data structure</w:t>
      </w:r>
      <w:r w:rsidR="00B26D8A">
        <w:rPr>
          <w:sz w:val="22"/>
        </w:rPr>
        <w:t>;</w:t>
      </w:r>
    </w:p>
    <w:p w:rsidR="00AB40BE" w:rsidRDefault="00AB40BE" w:rsidP="00AB1794">
      <w:pPr>
        <w:pStyle w:val="a7"/>
        <w:numPr>
          <w:ilvl w:val="0"/>
          <w:numId w:val="7"/>
        </w:numPr>
        <w:ind w:firstLineChars="0"/>
        <w:rPr>
          <w:sz w:val="22"/>
        </w:rPr>
      </w:pPr>
      <w:r w:rsidRPr="00AB40BE">
        <w:rPr>
          <w:sz w:val="22"/>
        </w:rPr>
        <w:t>Supports ISUP5.0 protocol</w:t>
      </w:r>
      <w:r>
        <w:rPr>
          <w:sz w:val="22"/>
        </w:rPr>
        <w:t>;</w:t>
      </w:r>
    </w:p>
    <w:p w:rsidR="00960274" w:rsidRDefault="00960274" w:rsidP="00AB1794">
      <w:pPr>
        <w:pStyle w:val="a7"/>
        <w:numPr>
          <w:ilvl w:val="0"/>
          <w:numId w:val="7"/>
        </w:numPr>
        <w:ind w:firstLineChars="0"/>
        <w:rPr>
          <w:sz w:val="22"/>
        </w:rPr>
      </w:pPr>
      <w:r>
        <w:rPr>
          <w:sz w:val="22"/>
        </w:rPr>
        <w:t>Supports ISAPI protocol;</w:t>
      </w:r>
    </w:p>
    <w:p w:rsidR="00960274" w:rsidRPr="001C3FAC" w:rsidRDefault="001C3FAC" w:rsidP="001C3FAC">
      <w:pPr>
        <w:pStyle w:val="a7"/>
        <w:numPr>
          <w:ilvl w:val="0"/>
          <w:numId w:val="7"/>
        </w:numPr>
        <w:ind w:firstLineChars="0"/>
        <w:rPr>
          <w:sz w:val="22"/>
        </w:rPr>
      </w:pPr>
      <w:r>
        <w:rPr>
          <w:sz w:val="22"/>
        </w:rPr>
        <w:t>Support only use pin code to open door</w:t>
      </w:r>
      <w:r>
        <w:rPr>
          <w:sz w:val="22"/>
        </w:rPr>
        <w:t xml:space="preserve"> </w:t>
      </w:r>
      <w:bookmarkStart w:id="2" w:name="_GoBack"/>
      <w:bookmarkEnd w:id="2"/>
      <w:r>
        <w:rPr>
          <w:sz w:val="22"/>
        </w:rPr>
        <w:t xml:space="preserve">(Setting on </w:t>
      </w:r>
      <w:proofErr w:type="spellStart"/>
      <w:r>
        <w:rPr>
          <w:sz w:val="22"/>
        </w:rPr>
        <w:t>iVMS</w:t>
      </w:r>
      <w:proofErr w:type="spellEnd"/>
      <w:r>
        <w:rPr>
          <w:sz w:val="22"/>
        </w:rPr>
        <w:t xml:space="preserve"> 4200 or HCP );</w:t>
      </w:r>
    </w:p>
    <w:p w:rsidR="005D3457" w:rsidRDefault="005D3457" w:rsidP="005D3457">
      <w:pPr>
        <w:pStyle w:val="a7"/>
        <w:ind w:left="360" w:firstLineChars="0" w:firstLine="0"/>
        <w:rPr>
          <w:sz w:val="22"/>
        </w:rPr>
      </w:pPr>
      <w:r>
        <w:rPr>
          <w:noProof/>
        </w:rPr>
        <w:drawing>
          <wp:inline distT="0" distB="0" distL="0" distR="0" wp14:anchorId="086AF55A" wp14:editId="361C04F1">
            <wp:extent cx="2009341" cy="2017848"/>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2813" cy="2071546"/>
                    </a:xfrm>
                    <a:prstGeom prst="rect">
                      <a:avLst/>
                    </a:prstGeom>
                  </pic:spPr>
                </pic:pic>
              </a:graphicData>
            </a:graphic>
          </wp:inline>
        </w:drawing>
      </w:r>
      <w:r>
        <w:rPr>
          <w:rFonts w:hint="eastAsia"/>
          <w:sz w:val="22"/>
        </w:rPr>
        <w:t xml:space="preserve"> </w:t>
      </w:r>
      <w:r>
        <w:rPr>
          <w:noProof/>
        </w:rPr>
        <w:drawing>
          <wp:inline distT="0" distB="0" distL="0" distR="0" wp14:anchorId="5B2178CA" wp14:editId="1A7DA2C5">
            <wp:extent cx="3438525" cy="233870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6702" cy="2419083"/>
                    </a:xfrm>
                    <a:prstGeom prst="rect">
                      <a:avLst/>
                    </a:prstGeom>
                  </pic:spPr>
                </pic:pic>
              </a:graphicData>
            </a:graphic>
          </wp:inline>
        </w:drawing>
      </w:r>
    </w:p>
    <w:p w:rsidR="00007612" w:rsidRDefault="00B26D8A" w:rsidP="00AB1794">
      <w:pPr>
        <w:pStyle w:val="a7"/>
        <w:numPr>
          <w:ilvl w:val="0"/>
          <w:numId w:val="7"/>
        </w:numPr>
        <w:ind w:firstLineChars="0"/>
        <w:rPr>
          <w:sz w:val="22"/>
        </w:rPr>
      </w:pPr>
      <w:r>
        <w:rPr>
          <w:sz w:val="22"/>
        </w:rPr>
        <w:t xml:space="preserve">Support </w:t>
      </w:r>
      <w:r w:rsidR="00AB40BE">
        <w:rPr>
          <w:sz w:val="22"/>
        </w:rPr>
        <w:t>Advanced functions: Multi-f</w:t>
      </w:r>
      <w:r w:rsidR="00796E64">
        <w:rPr>
          <w:sz w:val="22"/>
        </w:rPr>
        <w:t xml:space="preserve">actor </w:t>
      </w:r>
      <w:r w:rsidR="00AB40BE">
        <w:rPr>
          <w:sz w:val="22"/>
        </w:rPr>
        <w:t>authentication, Anti-passing back, First-person</w:t>
      </w:r>
      <w:r w:rsidR="00EB630C">
        <w:rPr>
          <w:sz w:val="22"/>
        </w:rPr>
        <w:t xml:space="preserve"> in/authentication</w:t>
      </w:r>
      <w:r w:rsidRPr="00B26D8A">
        <w:rPr>
          <w:sz w:val="22"/>
        </w:rPr>
        <w:t>;</w:t>
      </w:r>
    </w:p>
    <w:p w:rsidR="00A73D38" w:rsidRDefault="0091338D" w:rsidP="00983F05">
      <w:pPr>
        <w:pStyle w:val="a7"/>
        <w:numPr>
          <w:ilvl w:val="0"/>
          <w:numId w:val="7"/>
        </w:numPr>
        <w:ind w:firstLineChars="0"/>
        <w:rPr>
          <w:sz w:val="22"/>
        </w:rPr>
      </w:pPr>
      <w:r>
        <w:rPr>
          <w:rFonts w:hint="eastAsia"/>
          <w:sz w:val="22"/>
        </w:rPr>
        <w:t>S</w:t>
      </w:r>
      <w:r>
        <w:rPr>
          <w:sz w:val="22"/>
        </w:rPr>
        <w:t xml:space="preserve">upport </w:t>
      </w:r>
      <w:r w:rsidR="00EB630C">
        <w:rPr>
          <w:sz w:val="22"/>
        </w:rPr>
        <w:t>voice prompt for open door remotely (from 4200 or other platform)</w:t>
      </w:r>
      <w:r w:rsidR="00231366">
        <w:rPr>
          <w:sz w:val="22"/>
        </w:rPr>
        <w:t>;</w:t>
      </w:r>
    </w:p>
    <w:p w:rsidR="00B26D8A" w:rsidRPr="00EB630C" w:rsidRDefault="00B26D8A" w:rsidP="00706D42">
      <w:pPr>
        <w:pStyle w:val="a7"/>
        <w:ind w:left="360" w:firstLineChars="0" w:firstLine="0"/>
        <w:jc w:val="center"/>
        <w:rPr>
          <w:sz w:val="22"/>
        </w:rPr>
      </w:pPr>
    </w:p>
    <w:p w:rsidR="00EB630C" w:rsidRDefault="00EB630C" w:rsidP="00007612">
      <w:pPr>
        <w:widowControl/>
        <w:jc w:val="left"/>
        <w:rPr>
          <w:b/>
          <w:sz w:val="24"/>
          <w:szCs w:val="24"/>
          <w:u w:val="single"/>
        </w:rPr>
      </w:pPr>
    </w:p>
    <w:p w:rsidR="001C3FAC" w:rsidRDefault="001C3FAC" w:rsidP="00007612">
      <w:pPr>
        <w:widowControl/>
        <w:jc w:val="left"/>
        <w:rPr>
          <w:b/>
          <w:sz w:val="24"/>
          <w:szCs w:val="24"/>
          <w:u w:val="single"/>
        </w:rPr>
      </w:pPr>
    </w:p>
    <w:p w:rsidR="001C3FAC" w:rsidRDefault="001C3FAC" w:rsidP="00007612">
      <w:pPr>
        <w:widowControl/>
        <w:jc w:val="left"/>
        <w:rPr>
          <w:b/>
          <w:sz w:val="24"/>
          <w:szCs w:val="24"/>
          <w:u w:val="single"/>
        </w:rPr>
      </w:pPr>
    </w:p>
    <w:p w:rsidR="001C3FAC" w:rsidRDefault="001C3FAC" w:rsidP="00007612">
      <w:pPr>
        <w:widowControl/>
        <w:jc w:val="left"/>
        <w:rPr>
          <w:b/>
          <w:sz w:val="24"/>
          <w:szCs w:val="24"/>
          <w:u w:val="single"/>
        </w:rPr>
      </w:pPr>
    </w:p>
    <w:p w:rsidR="001C3FAC" w:rsidRDefault="001C3FAC" w:rsidP="00007612">
      <w:pPr>
        <w:widowControl/>
        <w:jc w:val="left"/>
        <w:rPr>
          <w:b/>
          <w:sz w:val="24"/>
          <w:szCs w:val="24"/>
          <w:u w:val="single"/>
        </w:rPr>
      </w:pPr>
    </w:p>
    <w:p w:rsidR="001C3FAC" w:rsidRPr="00564036" w:rsidRDefault="001C3FAC" w:rsidP="00007612">
      <w:pPr>
        <w:widowControl/>
        <w:jc w:val="left"/>
        <w:rPr>
          <w:rFonts w:hint="eastAsia"/>
          <w:b/>
          <w:sz w:val="24"/>
          <w:szCs w:val="24"/>
          <w:u w:val="single"/>
        </w:rPr>
      </w:pPr>
    </w:p>
    <w:p w:rsidR="007716A0" w:rsidRPr="00823EF0" w:rsidRDefault="007716A0" w:rsidP="007716A0">
      <w:r w:rsidRPr="00823EF0">
        <w:rPr>
          <w:b/>
          <w:sz w:val="24"/>
          <w:szCs w:val="24"/>
          <w:u w:val="single"/>
        </w:rPr>
        <w:lastRenderedPageBreak/>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47" w:rsidRDefault="00812E47" w:rsidP="007716A0">
      <w:r>
        <w:separator/>
      </w:r>
    </w:p>
  </w:endnote>
  <w:endnote w:type="continuationSeparator" w:id="0">
    <w:p w:rsidR="00812E47" w:rsidRDefault="00812E47"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812E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1C3FAC" w:rsidRPr="001C3FAC">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47" w:rsidRDefault="00812E47" w:rsidP="007716A0">
      <w:r>
        <w:separator/>
      </w:r>
    </w:p>
  </w:footnote>
  <w:footnote w:type="continuationSeparator" w:id="0">
    <w:p w:rsidR="00812E47" w:rsidRDefault="00812E47"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812E47"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8673F9"/>
    <w:multiLevelType w:val="hybridMultilevel"/>
    <w:tmpl w:val="EB048000"/>
    <w:lvl w:ilvl="0" w:tplc="FFC61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14B67"/>
    <w:rsid w:val="000266BA"/>
    <w:rsid w:val="00033CFD"/>
    <w:rsid w:val="00041BD9"/>
    <w:rsid w:val="00045922"/>
    <w:rsid w:val="00054364"/>
    <w:rsid w:val="00055034"/>
    <w:rsid w:val="0005614E"/>
    <w:rsid w:val="00056C6B"/>
    <w:rsid w:val="00061AB8"/>
    <w:rsid w:val="00063783"/>
    <w:rsid w:val="00073D2A"/>
    <w:rsid w:val="000C7461"/>
    <w:rsid w:val="000D7DB3"/>
    <w:rsid w:val="001260EB"/>
    <w:rsid w:val="00143E9F"/>
    <w:rsid w:val="001778D4"/>
    <w:rsid w:val="00185C9F"/>
    <w:rsid w:val="00193064"/>
    <w:rsid w:val="001B4CBA"/>
    <w:rsid w:val="001C3FAC"/>
    <w:rsid w:val="001D5740"/>
    <w:rsid w:val="001F5859"/>
    <w:rsid w:val="00201FA4"/>
    <w:rsid w:val="00231366"/>
    <w:rsid w:val="00245903"/>
    <w:rsid w:val="0026779A"/>
    <w:rsid w:val="00293A71"/>
    <w:rsid w:val="002A499D"/>
    <w:rsid w:val="002C15E7"/>
    <w:rsid w:val="002D3A88"/>
    <w:rsid w:val="003017E6"/>
    <w:rsid w:val="00331351"/>
    <w:rsid w:val="003406D9"/>
    <w:rsid w:val="00351641"/>
    <w:rsid w:val="00354934"/>
    <w:rsid w:val="00376DF4"/>
    <w:rsid w:val="004032A2"/>
    <w:rsid w:val="004108F0"/>
    <w:rsid w:val="00412DB9"/>
    <w:rsid w:val="0041533C"/>
    <w:rsid w:val="00422559"/>
    <w:rsid w:val="00432472"/>
    <w:rsid w:val="004433AD"/>
    <w:rsid w:val="00444BBA"/>
    <w:rsid w:val="00457700"/>
    <w:rsid w:val="004627F6"/>
    <w:rsid w:val="00473049"/>
    <w:rsid w:val="004806F7"/>
    <w:rsid w:val="00485872"/>
    <w:rsid w:val="00487773"/>
    <w:rsid w:val="00491D92"/>
    <w:rsid w:val="004B0DE7"/>
    <w:rsid w:val="004C10F8"/>
    <w:rsid w:val="004D08D2"/>
    <w:rsid w:val="004E4690"/>
    <w:rsid w:val="004F1E7D"/>
    <w:rsid w:val="004F4B13"/>
    <w:rsid w:val="004F6EF0"/>
    <w:rsid w:val="00540D71"/>
    <w:rsid w:val="00555ED1"/>
    <w:rsid w:val="00564036"/>
    <w:rsid w:val="00577549"/>
    <w:rsid w:val="005A2732"/>
    <w:rsid w:val="005A31E9"/>
    <w:rsid w:val="005B092D"/>
    <w:rsid w:val="005B5430"/>
    <w:rsid w:val="005D3457"/>
    <w:rsid w:val="00612603"/>
    <w:rsid w:val="0062724C"/>
    <w:rsid w:val="00644A09"/>
    <w:rsid w:val="0068297E"/>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16A0"/>
    <w:rsid w:val="00775E49"/>
    <w:rsid w:val="0077600F"/>
    <w:rsid w:val="00785FBA"/>
    <w:rsid w:val="00796E64"/>
    <w:rsid w:val="007A2112"/>
    <w:rsid w:val="007D603B"/>
    <w:rsid w:val="007E3ADA"/>
    <w:rsid w:val="00800300"/>
    <w:rsid w:val="00812E47"/>
    <w:rsid w:val="00814978"/>
    <w:rsid w:val="00817BA6"/>
    <w:rsid w:val="0082051E"/>
    <w:rsid w:val="00823EF0"/>
    <w:rsid w:val="008263FF"/>
    <w:rsid w:val="0084169B"/>
    <w:rsid w:val="008757CA"/>
    <w:rsid w:val="0087759E"/>
    <w:rsid w:val="00882C12"/>
    <w:rsid w:val="008A6E40"/>
    <w:rsid w:val="008C59D2"/>
    <w:rsid w:val="008E7C25"/>
    <w:rsid w:val="008F39AC"/>
    <w:rsid w:val="0090211B"/>
    <w:rsid w:val="00905B87"/>
    <w:rsid w:val="0091338D"/>
    <w:rsid w:val="00927746"/>
    <w:rsid w:val="00935095"/>
    <w:rsid w:val="00960274"/>
    <w:rsid w:val="009834DD"/>
    <w:rsid w:val="00983F05"/>
    <w:rsid w:val="00990F96"/>
    <w:rsid w:val="009A1763"/>
    <w:rsid w:val="009A7CE6"/>
    <w:rsid w:val="009C1F41"/>
    <w:rsid w:val="009D080C"/>
    <w:rsid w:val="009D59B0"/>
    <w:rsid w:val="009E7AF5"/>
    <w:rsid w:val="009F0D6C"/>
    <w:rsid w:val="00A47DF5"/>
    <w:rsid w:val="00A6042E"/>
    <w:rsid w:val="00A73D38"/>
    <w:rsid w:val="00A90BC9"/>
    <w:rsid w:val="00AA289A"/>
    <w:rsid w:val="00AB1794"/>
    <w:rsid w:val="00AB40BE"/>
    <w:rsid w:val="00AC59BF"/>
    <w:rsid w:val="00AD254D"/>
    <w:rsid w:val="00AE2A1E"/>
    <w:rsid w:val="00AE748E"/>
    <w:rsid w:val="00B225FF"/>
    <w:rsid w:val="00B22910"/>
    <w:rsid w:val="00B26D8A"/>
    <w:rsid w:val="00B55394"/>
    <w:rsid w:val="00B64781"/>
    <w:rsid w:val="00B75C54"/>
    <w:rsid w:val="00B83F4D"/>
    <w:rsid w:val="00B97A2F"/>
    <w:rsid w:val="00BC2131"/>
    <w:rsid w:val="00C21F65"/>
    <w:rsid w:val="00C24F55"/>
    <w:rsid w:val="00C264FB"/>
    <w:rsid w:val="00C34581"/>
    <w:rsid w:val="00C41954"/>
    <w:rsid w:val="00C657DB"/>
    <w:rsid w:val="00C66CD2"/>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43BEB"/>
    <w:rsid w:val="00E74415"/>
    <w:rsid w:val="00E83D93"/>
    <w:rsid w:val="00E963F8"/>
    <w:rsid w:val="00EA1D94"/>
    <w:rsid w:val="00EB60E7"/>
    <w:rsid w:val="00EB630C"/>
    <w:rsid w:val="00ED4857"/>
    <w:rsid w:val="00EE71D4"/>
    <w:rsid w:val="00EF4089"/>
    <w:rsid w:val="00EF717F"/>
    <w:rsid w:val="00F23AC8"/>
    <w:rsid w:val="00F6144C"/>
    <w:rsid w:val="00F63B85"/>
    <w:rsid w:val="00F63D65"/>
    <w:rsid w:val="00F71A8D"/>
    <w:rsid w:val="00F75AEF"/>
    <w:rsid w:val="00F81061"/>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2</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4</cp:revision>
  <dcterms:created xsi:type="dcterms:W3CDTF">2020-06-06T06:12:00Z</dcterms:created>
  <dcterms:modified xsi:type="dcterms:W3CDTF">2020-07-01T01:15:00Z</dcterms:modified>
</cp:coreProperties>
</file>